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739" w:rsidRPr="00147739" w:rsidRDefault="00147739" w:rsidP="00147739">
      <w:pPr>
        <w:spacing w:after="72"/>
        <w:jc w:val="center"/>
        <w:outlineLvl w:val="0"/>
        <w:rPr>
          <w:rFonts w:eastAsia="Times New Roman"/>
          <w:b/>
          <w:bCs/>
          <w:color w:val="000000"/>
          <w:kern w:val="36"/>
          <w:sz w:val="24"/>
        </w:rPr>
      </w:pPr>
      <w:bookmarkStart w:id="0" w:name="_Toc362353120"/>
      <w:r w:rsidRPr="00147739">
        <w:rPr>
          <w:rFonts w:eastAsia="Times New Roman"/>
          <w:b/>
          <w:bCs/>
          <w:color w:val="000000"/>
          <w:kern w:val="36"/>
          <w:sz w:val="24"/>
        </w:rPr>
        <w:t xml:space="preserve"> ПРАКТИЧЕСКИЕ РЕКОМЕНДАЦИИ ПО ИЗМЕРЕНИЮ</w:t>
      </w:r>
      <w:bookmarkEnd w:id="0"/>
    </w:p>
    <w:p w:rsidR="00147739" w:rsidRPr="00147739" w:rsidRDefault="00147739" w:rsidP="00147739">
      <w:pPr>
        <w:spacing w:after="72"/>
        <w:jc w:val="center"/>
        <w:outlineLvl w:val="0"/>
        <w:rPr>
          <w:rFonts w:eastAsia="Times New Roman"/>
          <w:b/>
          <w:bCs/>
          <w:color w:val="000000"/>
          <w:kern w:val="36"/>
          <w:sz w:val="24"/>
        </w:rPr>
      </w:pPr>
      <w:bookmarkStart w:id="1" w:name="_Toc362353121"/>
      <w:r w:rsidRPr="00147739">
        <w:rPr>
          <w:rFonts w:eastAsia="Times New Roman"/>
          <w:b/>
          <w:bCs/>
          <w:color w:val="000000"/>
          <w:kern w:val="36"/>
          <w:sz w:val="24"/>
        </w:rPr>
        <w:t>РАДИАЦИОННОГО ГАММА – ФОНА</w:t>
      </w:r>
      <w:bookmarkEnd w:id="1"/>
    </w:p>
    <w:p w:rsidR="00147739" w:rsidRPr="00147739" w:rsidRDefault="00147739" w:rsidP="00147739">
      <w:pPr>
        <w:autoSpaceDE w:val="0"/>
        <w:autoSpaceDN w:val="0"/>
        <w:adjustRightInd w:val="0"/>
        <w:ind w:firstLine="708"/>
        <w:jc w:val="both"/>
        <w:rPr>
          <w:rFonts w:eastAsia="Times New Roman"/>
          <w:color w:val="000000"/>
          <w:sz w:val="24"/>
        </w:rPr>
      </w:pPr>
    </w:p>
    <w:p w:rsidR="00147739" w:rsidRPr="00147739" w:rsidRDefault="00147739" w:rsidP="00147739">
      <w:pPr>
        <w:autoSpaceDE w:val="0"/>
        <w:autoSpaceDN w:val="0"/>
        <w:adjustRightInd w:val="0"/>
        <w:ind w:firstLine="708"/>
        <w:jc w:val="both"/>
        <w:rPr>
          <w:rFonts w:eastAsia="Times New Roman"/>
          <w:color w:val="000000"/>
          <w:sz w:val="24"/>
        </w:rPr>
      </w:pPr>
      <w:r w:rsidRPr="00147739">
        <w:rPr>
          <w:rFonts w:eastAsia="Times New Roman"/>
          <w:color w:val="000000"/>
          <w:sz w:val="24"/>
        </w:rPr>
        <w:t xml:space="preserve">Для оценки </w:t>
      </w:r>
      <w:r w:rsidRPr="00147739">
        <w:rPr>
          <w:rFonts w:eastAsia="Times New Roman"/>
          <w:b/>
          <w:i/>
          <w:sz w:val="24"/>
        </w:rPr>
        <w:t xml:space="preserve">радиационного гамма-фона </w:t>
      </w:r>
      <w:r w:rsidRPr="00147739">
        <w:rPr>
          <w:rFonts w:eastAsia="Times New Roman"/>
          <w:sz w:val="24"/>
        </w:rPr>
        <w:t xml:space="preserve">на конкретной территорииприменяют </w:t>
      </w:r>
      <w:r w:rsidRPr="00147739">
        <w:rPr>
          <w:rFonts w:eastAsia="Times New Roman"/>
          <w:color w:val="000000"/>
          <w:sz w:val="24"/>
        </w:rPr>
        <w:t xml:space="preserve"> приборы дозиметры, которые проводят измерения мощности дозы гамма-</w:t>
      </w:r>
      <w:r w:rsidRPr="00147739">
        <w:rPr>
          <w:rFonts w:eastAsia="Times New Roman"/>
          <w:sz w:val="24"/>
        </w:rPr>
        <w:t xml:space="preserve">излучения. Единицы измерения </w:t>
      </w:r>
      <w:r w:rsidRPr="00147739">
        <w:rPr>
          <w:rFonts w:eastAsia="Times New Roman"/>
          <w:b/>
          <w:sz w:val="24"/>
        </w:rPr>
        <w:t>Рентген за час</w:t>
      </w:r>
      <w:r w:rsidRPr="00147739">
        <w:rPr>
          <w:rFonts w:eastAsia="Times New Roman"/>
          <w:sz w:val="24"/>
        </w:rPr>
        <w:t xml:space="preserve"> (сокращенно Р/ч) или производные микроРентген за час (мкР/ч), миллиРентген за час (мР/ч).  Данная измеряемая величина - м</w:t>
      </w:r>
      <w:r w:rsidRPr="00147739">
        <w:rPr>
          <w:rFonts w:eastAsia="Times New Roman"/>
          <w:color w:val="000000"/>
          <w:sz w:val="24"/>
        </w:rPr>
        <w:t>ощность дозы гамма-</w:t>
      </w:r>
      <w:r w:rsidRPr="00147739">
        <w:rPr>
          <w:rFonts w:eastAsia="Times New Roman"/>
          <w:sz w:val="24"/>
        </w:rPr>
        <w:t>излучения в настоящее время устарела, так как описывает действие гамма-излучения в воздухе, а не на человека.</w:t>
      </w:r>
    </w:p>
    <w:p w:rsidR="00147739" w:rsidRPr="00147739" w:rsidRDefault="00147739" w:rsidP="00147739">
      <w:pPr>
        <w:autoSpaceDE w:val="0"/>
        <w:autoSpaceDN w:val="0"/>
        <w:adjustRightInd w:val="0"/>
        <w:ind w:firstLine="708"/>
        <w:jc w:val="both"/>
        <w:rPr>
          <w:rFonts w:eastAsia="Times New Roman"/>
          <w:color w:val="000000"/>
          <w:sz w:val="24"/>
        </w:rPr>
      </w:pPr>
      <w:r w:rsidRPr="00147739">
        <w:rPr>
          <w:rFonts w:eastAsia="Times New Roman"/>
          <w:noProof/>
          <w:color w:val="000000"/>
          <w:sz w:val="24"/>
        </w:rPr>
        <w:drawing>
          <wp:anchor distT="0" distB="0" distL="114300" distR="114300" simplePos="0" relativeHeight="251669504" behindDoc="0" locked="0" layoutInCell="1" allowOverlap="0">
            <wp:simplePos x="0" y="0"/>
            <wp:positionH relativeFrom="column">
              <wp:posOffset>2857500</wp:posOffset>
            </wp:positionH>
            <wp:positionV relativeFrom="line">
              <wp:posOffset>45720</wp:posOffset>
            </wp:positionV>
            <wp:extent cx="2971800" cy="2061845"/>
            <wp:effectExtent l="0" t="0" r="0" b="0"/>
            <wp:wrapNone/>
            <wp:docPr id="1" name="Рисунок 1" descr="207434_html_m334f6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07434_html_m334f6537"/>
                    <pic:cNvPicPr>
                      <a:picLocks noChangeAspect="1" noChangeArrowheads="1"/>
                    </pic:cNvPicPr>
                  </pic:nvPicPr>
                  <pic:blipFill>
                    <a:blip r:embed="rId7">
                      <a:lum bright="-6000" contras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88" b="3697"/>
                    <a:stretch>
                      <a:fillRect/>
                    </a:stretch>
                  </pic:blipFill>
                  <pic:spPr bwMode="auto">
                    <a:xfrm>
                      <a:off x="0" y="0"/>
                      <a:ext cx="2971800" cy="2061845"/>
                    </a:xfrm>
                    <a:prstGeom prst="rect">
                      <a:avLst/>
                    </a:prstGeom>
                    <a:noFill/>
                    <a:ln>
                      <a:noFill/>
                    </a:ln>
                  </pic:spPr>
                </pic:pic>
              </a:graphicData>
            </a:graphic>
          </wp:anchor>
        </w:drawing>
      </w:r>
    </w:p>
    <w:p w:rsidR="00147739" w:rsidRPr="00147739" w:rsidRDefault="00147739" w:rsidP="00147739">
      <w:pPr>
        <w:autoSpaceDE w:val="0"/>
        <w:autoSpaceDN w:val="0"/>
        <w:adjustRightInd w:val="0"/>
        <w:ind w:firstLine="708"/>
        <w:jc w:val="both"/>
        <w:rPr>
          <w:rFonts w:eastAsia="Times New Roman"/>
          <w:noProof/>
          <w:sz w:val="24"/>
        </w:rPr>
      </w:pPr>
      <w:r w:rsidRPr="00147739">
        <w:rPr>
          <w:rFonts w:eastAsia="Times New Roman"/>
          <w:noProof/>
          <w:sz w:val="24"/>
        </w:rPr>
        <w:drawing>
          <wp:inline distT="0" distB="0" distL="0" distR="0">
            <wp:extent cx="2051685" cy="1518920"/>
            <wp:effectExtent l="0" t="0" r="571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1685" cy="1518920"/>
                    </a:xfrm>
                    <a:prstGeom prst="rect">
                      <a:avLst/>
                    </a:prstGeom>
                    <a:noFill/>
                    <a:ln>
                      <a:noFill/>
                    </a:ln>
                  </pic:spPr>
                </pic:pic>
              </a:graphicData>
            </a:graphic>
          </wp:inline>
        </w:drawing>
      </w:r>
    </w:p>
    <w:p w:rsidR="00147739" w:rsidRPr="00147739" w:rsidRDefault="00147739" w:rsidP="00147739">
      <w:pPr>
        <w:autoSpaceDE w:val="0"/>
        <w:autoSpaceDN w:val="0"/>
        <w:adjustRightInd w:val="0"/>
        <w:ind w:firstLine="708"/>
        <w:jc w:val="both"/>
        <w:rPr>
          <w:rFonts w:eastAsia="Times New Roman"/>
          <w:noProof/>
          <w:sz w:val="24"/>
        </w:rPr>
      </w:pPr>
    </w:p>
    <w:p w:rsidR="00147739" w:rsidRPr="00147739" w:rsidRDefault="00147739" w:rsidP="00147739">
      <w:pPr>
        <w:autoSpaceDE w:val="0"/>
        <w:autoSpaceDN w:val="0"/>
        <w:adjustRightInd w:val="0"/>
        <w:ind w:firstLine="708"/>
        <w:jc w:val="both"/>
        <w:rPr>
          <w:rFonts w:eastAsia="Times New Roman"/>
          <w:noProof/>
          <w:sz w:val="24"/>
        </w:rPr>
      </w:pPr>
    </w:p>
    <w:p w:rsidR="00147739" w:rsidRPr="00147739" w:rsidRDefault="00147739" w:rsidP="00147739">
      <w:pPr>
        <w:autoSpaceDE w:val="0"/>
        <w:autoSpaceDN w:val="0"/>
        <w:adjustRightInd w:val="0"/>
        <w:ind w:firstLine="708"/>
        <w:jc w:val="both"/>
        <w:rPr>
          <w:rFonts w:eastAsia="Times New Roman"/>
          <w:color w:val="000000"/>
          <w:sz w:val="24"/>
        </w:rPr>
      </w:pPr>
      <w:r w:rsidRPr="00147739">
        <w:rPr>
          <w:rFonts w:eastAsia="Times New Roman"/>
          <w:noProof/>
          <w:sz w:val="24"/>
        </w:rPr>
        <w:t xml:space="preserve">  Дозиметрический прибор ДП-5А</w:t>
      </w:r>
    </w:p>
    <w:p w:rsidR="00147739" w:rsidRPr="00147739" w:rsidRDefault="00147739" w:rsidP="00147739">
      <w:pPr>
        <w:autoSpaceDE w:val="0"/>
        <w:autoSpaceDN w:val="0"/>
        <w:adjustRightInd w:val="0"/>
        <w:ind w:firstLine="708"/>
        <w:jc w:val="both"/>
        <w:rPr>
          <w:rFonts w:eastAsia="Times New Roman"/>
          <w:color w:val="000000"/>
          <w:sz w:val="24"/>
        </w:rPr>
      </w:pPr>
    </w:p>
    <w:p w:rsidR="00147739" w:rsidRPr="00147739" w:rsidRDefault="00147739" w:rsidP="00147739">
      <w:pPr>
        <w:autoSpaceDE w:val="0"/>
        <w:autoSpaceDN w:val="0"/>
        <w:adjustRightInd w:val="0"/>
        <w:ind w:firstLine="708"/>
        <w:jc w:val="both"/>
        <w:rPr>
          <w:rFonts w:eastAsia="Times New Roman"/>
          <w:sz w:val="24"/>
        </w:rPr>
      </w:pPr>
      <w:r w:rsidRPr="00147739">
        <w:rPr>
          <w:rFonts w:eastAsia="Times New Roman"/>
          <w:color w:val="000000"/>
          <w:sz w:val="24"/>
        </w:rPr>
        <w:t xml:space="preserve">Современные дозиметрические приборы измеряют </w:t>
      </w:r>
      <w:r w:rsidRPr="00147739">
        <w:rPr>
          <w:rFonts w:eastAsia="Times New Roman"/>
          <w:b/>
          <w:sz w:val="24"/>
        </w:rPr>
        <w:t>мощность амбиентного эквивалента дозы.</w:t>
      </w:r>
      <w:r w:rsidRPr="00147739">
        <w:rPr>
          <w:rFonts w:eastAsia="Times New Roman"/>
          <w:sz w:val="24"/>
        </w:rPr>
        <w:t xml:space="preserve"> Амбиентный эквивалент дозы – это эквивалент дозы, создаваемой в шаре диаметром </w:t>
      </w:r>
      <w:smartTag w:uri="urn:schemas-microsoft-com:office:smarttags" w:element="metricconverter">
        <w:smartTagPr>
          <w:attr w:name="ProductID" w:val="30 см"/>
        </w:smartTagPr>
        <w:r w:rsidRPr="00147739">
          <w:rPr>
            <w:rFonts w:eastAsia="Times New Roman"/>
            <w:sz w:val="24"/>
          </w:rPr>
          <w:t>30 см</w:t>
        </w:r>
      </w:smartTag>
      <w:r w:rsidRPr="00147739">
        <w:rPr>
          <w:rFonts w:eastAsia="Times New Roman"/>
          <w:sz w:val="24"/>
        </w:rPr>
        <w:t xml:space="preserve"> из тканеэквивалентного материала с плотностью </w:t>
      </w:r>
      <w:smartTag w:uri="urn:schemas-microsoft-com:office:smarttags" w:element="metricconverter">
        <w:smartTagPr>
          <w:attr w:name="ProductID" w:val="1 грамм"/>
        </w:smartTagPr>
        <w:r w:rsidRPr="00147739">
          <w:rPr>
            <w:rFonts w:eastAsia="Times New Roman"/>
            <w:sz w:val="24"/>
          </w:rPr>
          <w:t>1 грамм</w:t>
        </w:r>
      </w:smartTag>
      <w:r w:rsidRPr="00147739">
        <w:rPr>
          <w:rFonts w:eastAsia="Times New Roman"/>
          <w:sz w:val="24"/>
        </w:rPr>
        <w:t xml:space="preserve"> на кубический сантиметр на определенной глубине (чаще всего измеряют на глубине 7 или 10 микрон, микрометра). Единицы измерения </w:t>
      </w:r>
      <w:r w:rsidRPr="00147739">
        <w:rPr>
          <w:rFonts w:eastAsia="Times New Roman"/>
          <w:b/>
          <w:sz w:val="24"/>
        </w:rPr>
        <w:t>Зиверт за час</w:t>
      </w:r>
      <w:r w:rsidRPr="00147739">
        <w:rPr>
          <w:rFonts w:eastAsia="Times New Roman"/>
          <w:sz w:val="24"/>
        </w:rPr>
        <w:t xml:space="preserve"> (сокращенно Зв/ч) или производные микроЗиверт за час (мкЗв/ч или µЗв/ч),  миллиЗиверт за час (мЗв/ч или mЗв/ч). Измеряемая величина, мощность амбиентного эквивалента дозы, позволяет без сложных математических расчетов оценить воздействие гамма-излучения на человека. </w:t>
      </w:r>
    </w:p>
    <w:p w:rsidR="00147739" w:rsidRPr="00147739" w:rsidRDefault="00147739" w:rsidP="00147739">
      <w:pPr>
        <w:autoSpaceDE w:val="0"/>
        <w:autoSpaceDN w:val="0"/>
        <w:adjustRightInd w:val="0"/>
        <w:jc w:val="both"/>
        <w:rPr>
          <w:rFonts w:eastAsia="Times New Roman"/>
          <w:sz w:val="24"/>
        </w:rPr>
      </w:pPr>
      <w:r w:rsidRPr="00147739">
        <w:rPr>
          <w:rFonts w:eastAsia="Times New Roman"/>
          <w:sz w:val="24"/>
        </w:rPr>
        <w:t>Для гамма-излучения соотношение между единицами Рентген и Зиверт примерно 100 к 1, то есть 100 Рентген = 1 Зиверт;  100 мР/ч = 1мЗв/ч;  50 мкР/ч=0,5 мкЗв/ч или µЗв/ч.</w:t>
      </w:r>
    </w:p>
    <w:p w:rsidR="00147739" w:rsidRPr="00147739" w:rsidRDefault="00147739" w:rsidP="00147739">
      <w:pPr>
        <w:spacing w:before="24" w:after="24"/>
        <w:ind w:left="24" w:right="24" w:firstLine="684"/>
        <w:jc w:val="both"/>
        <w:rPr>
          <w:rFonts w:eastAsia="Times New Roman"/>
          <w:sz w:val="24"/>
        </w:rPr>
      </w:pPr>
      <w:r w:rsidRPr="00147739">
        <w:rPr>
          <w:rFonts w:eastAsia="Times New Roman"/>
          <w:sz w:val="24"/>
        </w:rPr>
        <w:t xml:space="preserve">В продаже можно встретить как бытовые, так и  профессиональные  дозиметры. Бытовые дозиметры просты в эксплуатации и имеют минимальное количество клавиш на панели пульта.  Профессиональные дозиметры имеют целый ряд принципиальных преимуществ. Однако, эти приборы весьма дороги (в десять и более раз дороже бытового дозиметра), а ситуации, когда эти преимущества могут быть реализованы, крайне редки в быту. </w:t>
      </w:r>
    </w:p>
    <w:p w:rsidR="00147739" w:rsidRPr="00147739" w:rsidRDefault="00147739" w:rsidP="00147739">
      <w:pPr>
        <w:spacing w:before="24" w:after="24"/>
        <w:ind w:left="24" w:right="24" w:firstLine="684"/>
        <w:jc w:val="both"/>
        <w:rPr>
          <w:rFonts w:eastAsia="Times New Roman"/>
          <w:sz w:val="24"/>
        </w:rPr>
      </w:pPr>
      <w:r w:rsidRPr="00147739">
        <w:rPr>
          <w:rFonts w:eastAsia="Times New Roman"/>
          <w:sz w:val="24"/>
        </w:rPr>
        <w:t xml:space="preserve">Подавляющее большинство дозиметров являются  прямопоказывающими,  т.е. с их помощью можно получить результат сразу после измерения на шкале. Шкала может быть стрелочной или цифровой. </w:t>
      </w:r>
    </w:p>
    <w:p w:rsidR="00147739" w:rsidRPr="00147739" w:rsidRDefault="00147739" w:rsidP="00147739">
      <w:pPr>
        <w:spacing w:before="24" w:after="24"/>
        <w:ind w:left="24" w:right="24" w:firstLine="684"/>
        <w:jc w:val="both"/>
        <w:rPr>
          <w:rFonts w:eastAsia="Times New Roman"/>
          <w:sz w:val="24"/>
        </w:rPr>
      </w:pPr>
      <w:r w:rsidRPr="00147739">
        <w:rPr>
          <w:rFonts w:eastAsia="Times New Roman"/>
          <w:sz w:val="24"/>
        </w:rPr>
        <w:t xml:space="preserve">Дозиметры бывают  беспороговые  и пороговые. Последние позволяют обнаружить только превышение предустановленного изготовителем нормативного уровня радиации по принципу "да-нет". Их работу можно сравнить со светофором – зеленый цвет опасности нет, желтый – предупреждает, что имеется несколько повышенный уровень радиации и красный цвет свидетельствует о высоком уровне радиации. Благодаря этому они просты и надежны в эксплуатации, стоят дешевле беспороговых.  </w:t>
      </w:r>
    </w:p>
    <w:p w:rsidR="00147739" w:rsidRPr="00147739" w:rsidRDefault="00147739" w:rsidP="00147739">
      <w:pPr>
        <w:spacing w:before="24" w:after="24"/>
        <w:ind w:left="24" w:right="24" w:firstLine="684"/>
        <w:jc w:val="both"/>
        <w:rPr>
          <w:rFonts w:eastAsia="Times New Roman"/>
          <w:sz w:val="24"/>
        </w:rPr>
      </w:pPr>
      <w:r w:rsidRPr="00147739">
        <w:rPr>
          <w:rFonts w:eastAsia="Times New Roman"/>
          <w:sz w:val="24"/>
        </w:rPr>
        <w:t>Бытовые дозиметры в основном различаются по следующим параметрам:</w:t>
      </w:r>
    </w:p>
    <w:p w:rsidR="00147739" w:rsidRPr="00147739" w:rsidRDefault="00147739" w:rsidP="00147739">
      <w:pPr>
        <w:numPr>
          <w:ilvl w:val="0"/>
          <w:numId w:val="7"/>
        </w:numPr>
        <w:tabs>
          <w:tab w:val="left" w:pos="1134"/>
        </w:tabs>
        <w:spacing w:before="24" w:after="24"/>
        <w:ind w:left="1134" w:right="24" w:hanging="425"/>
        <w:jc w:val="both"/>
        <w:rPr>
          <w:rFonts w:eastAsia="Times New Roman"/>
          <w:sz w:val="24"/>
        </w:rPr>
      </w:pPr>
      <w:r w:rsidRPr="00147739">
        <w:rPr>
          <w:rFonts w:eastAsia="Times New Roman"/>
          <w:sz w:val="24"/>
        </w:rPr>
        <w:t>типы регистрируемых излучений - только гамма, или гамма и бета;</w:t>
      </w:r>
    </w:p>
    <w:p w:rsidR="00147739" w:rsidRPr="00147739" w:rsidRDefault="00147739" w:rsidP="00147739">
      <w:pPr>
        <w:numPr>
          <w:ilvl w:val="0"/>
          <w:numId w:val="7"/>
        </w:numPr>
        <w:tabs>
          <w:tab w:val="left" w:pos="1134"/>
        </w:tabs>
        <w:spacing w:before="24" w:after="24"/>
        <w:ind w:left="1134" w:right="24" w:hanging="425"/>
        <w:jc w:val="both"/>
        <w:rPr>
          <w:rFonts w:eastAsia="Times New Roman"/>
          <w:sz w:val="24"/>
        </w:rPr>
      </w:pPr>
      <w:r w:rsidRPr="00147739">
        <w:rPr>
          <w:rFonts w:eastAsia="Times New Roman"/>
          <w:sz w:val="24"/>
        </w:rPr>
        <w:t>тип блока детектирования - газоразрядный счетчик (также известен как счетчик Гейгера) или сцинтилляционный кристалл/пластмасса; количество газоразрядных счетчиков варьируется от 1 до 4-х;</w:t>
      </w:r>
    </w:p>
    <w:p w:rsidR="00147739" w:rsidRPr="00147739" w:rsidRDefault="00147739" w:rsidP="00147739">
      <w:pPr>
        <w:numPr>
          <w:ilvl w:val="0"/>
          <w:numId w:val="7"/>
        </w:numPr>
        <w:tabs>
          <w:tab w:val="left" w:pos="1134"/>
        </w:tabs>
        <w:spacing w:before="24" w:after="24"/>
        <w:ind w:left="1134" w:right="24" w:hanging="425"/>
        <w:jc w:val="both"/>
        <w:rPr>
          <w:rFonts w:eastAsia="Times New Roman"/>
          <w:sz w:val="24"/>
        </w:rPr>
      </w:pPr>
      <w:r w:rsidRPr="00147739">
        <w:rPr>
          <w:rFonts w:eastAsia="Times New Roman"/>
          <w:sz w:val="24"/>
        </w:rPr>
        <w:lastRenderedPageBreak/>
        <w:t>размещение блока детектирования - выносной или встроенный;</w:t>
      </w:r>
    </w:p>
    <w:p w:rsidR="00147739" w:rsidRPr="00147739" w:rsidRDefault="00147739" w:rsidP="00147739">
      <w:pPr>
        <w:numPr>
          <w:ilvl w:val="0"/>
          <w:numId w:val="7"/>
        </w:numPr>
        <w:tabs>
          <w:tab w:val="left" w:pos="1134"/>
        </w:tabs>
        <w:spacing w:before="24" w:after="24"/>
        <w:ind w:left="1134" w:right="24" w:hanging="425"/>
        <w:jc w:val="both"/>
        <w:rPr>
          <w:rFonts w:eastAsia="Times New Roman"/>
          <w:sz w:val="24"/>
        </w:rPr>
      </w:pPr>
      <w:r w:rsidRPr="00147739">
        <w:rPr>
          <w:rFonts w:eastAsia="Times New Roman"/>
          <w:sz w:val="24"/>
        </w:rPr>
        <w:t>наличие цифрового и/или звукового индикатора;</w:t>
      </w:r>
    </w:p>
    <w:p w:rsidR="00147739" w:rsidRPr="00147739" w:rsidRDefault="00147739" w:rsidP="00147739">
      <w:pPr>
        <w:numPr>
          <w:ilvl w:val="0"/>
          <w:numId w:val="7"/>
        </w:numPr>
        <w:tabs>
          <w:tab w:val="left" w:pos="1134"/>
        </w:tabs>
        <w:spacing w:before="24" w:after="24"/>
        <w:ind w:left="1134" w:right="24" w:hanging="425"/>
        <w:jc w:val="both"/>
        <w:rPr>
          <w:rFonts w:eastAsia="Times New Roman"/>
          <w:sz w:val="24"/>
        </w:rPr>
      </w:pPr>
      <w:r w:rsidRPr="00147739">
        <w:rPr>
          <w:rFonts w:eastAsia="Times New Roman"/>
          <w:sz w:val="24"/>
        </w:rPr>
        <w:t>время одного измерения - от 3 до 40 секунд;</w:t>
      </w:r>
    </w:p>
    <w:p w:rsidR="00147739" w:rsidRPr="00147739" w:rsidRDefault="00147739" w:rsidP="00147739">
      <w:pPr>
        <w:numPr>
          <w:ilvl w:val="0"/>
          <w:numId w:val="7"/>
        </w:numPr>
        <w:tabs>
          <w:tab w:val="left" w:pos="1134"/>
        </w:tabs>
        <w:spacing w:before="24" w:after="24"/>
        <w:ind w:left="1134" w:right="24" w:hanging="425"/>
        <w:jc w:val="both"/>
        <w:rPr>
          <w:rFonts w:eastAsia="Times New Roman"/>
          <w:sz w:val="24"/>
        </w:rPr>
      </w:pPr>
      <w:r w:rsidRPr="00147739">
        <w:rPr>
          <w:rFonts w:eastAsia="Times New Roman"/>
          <w:sz w:val="24"/>
        </w:rPr>
        <w:t>наличие тех или иных режимов измерения и самодиагностики;</w:t>
      </w:r>
    </w:p>
    <w:p w:rsidR="00147739" w:rsidRPr="00147739" w:rsidRDefault="00147739" w:rsidP="00147739">
      <w:pPr>
        <w:numPr>
          <w:ilvl w:val="0"/>
          <w:numId w:val="7"/>
        </w:numPr>
        <w:tabs>
          <w:tab w:val="left" w:pos="1134"/>
        </w:tabs>
        <w:spacing w:before="24" w:after="24"/>
        <w:ind w:left="1134" w:right="24" w:hanging="425"/>
        <w:jc w:val="both"/>
        <w:rPr>
          <w:rFonts w:eastAsia="Times New Roman"/>
          <w:sz w:val="24"/>
        </w:rPr>
      </w:pPr>
      <w:r w:rsidRPr="00147739">
        <w:rPr>
          <w:rFonts w:eastAsia="Times New Roman"/>
          <w:sz w:val="24"/>
        </w:rPr>
        <w:t>габариты и вес;</w:t>
      </w:r>
    </w:p>
    <w:p w:rsidR="00147739" w:rsidRPr="00147739" w:rsidRDefault="00147739" w:rsidP="00147739">
      <w:pPr>
        <w:numPr>
          <w:ilvl w:val="0"/>
          <w:numId w:val="7"/>
        </w:numPr>
        <w:tabs>
          <w:tab w:val="left" w:pos="1134"/>
        </w:tabs>
        <w:spacing w:before="24" w:after="24"/>
        <w:ind w:left="1134" w:right="24" w:hanging="425"/>
        <w:jc w:val="both"/>
        <w:rPr>
          <w:rFonts w:eastAsia="Times New Roman"/>
          <w:sz w:val="24"/>
        </w:rPr>
      </w:pPr>
      <w:r w:rsidRPr="00147739">
        <w:rPr>
          <w:rFonts w:eastAsia="Times New Roman"/>
          <w:sz w:val="24"/>
        </w:rPr>
        <w:t>цена, в зависимости от комбинации вышеперечисленных параметров.</w:t>
      </w:r>
    </w:p>
    <w:p w:rsidR="00147739" w:rsidRPr="00147739" w:rsidRDefault="00147739" w:rsidP="00147739">
      <w:pPr>
        <w:autoSpaceDE w:val="0"/>
        <w:autoSpaceDN w:val="0"/>
        <w:adjustRightInd w:val="0"/>
        <w:ind w:left="360"/>
        <w:jc w:val="both"/>
        <w:rPr>
          <w:rFonts w:eastAsia="Times New Roman"/>
          <w:sz w:val="24"/>
        </w:rPr>
      </w:pPr>
    </w:p>
    <w:p w:rsidR="00147739" w:rsidRPr="00147739" w:rsidRDefault="00147739" w:rsidP="00147739">
      <w:pPr>
        <w:autoSpaceDE w:val="0"/>
        <w:autoSpaceDN w:val="0"/>
        <w:adjustRightInd w:val="0"/>
        <w:ind w:firstLine="142"/>
        <w:jc w:val="center"/>
        <w:rPr>
          <w:rFonts w:eastAsia="Times New Roman"/>
          <w:b/>
          <w:sz w:val="24"/>
        </w:rPr>
      </w:pPr>
      <w:r w:rsidRPr="00147739">
        <w:rPr>
          <w:rFonts w:eastAsia="Times New Roman"/>
          <w:noProof/>
          <w:sz w:val="24"/>
        </w:rPr>
        <w:drawing>
          <wp:anchor distT="0" distB="0" distL="47625" distR="47625" simplePos="0" relativeHeight="251659264" behindDoc="0" locked="0" layoutInCell="1" allowOverlap="0">
            <wp:simplePos x="0" y="0"/>
            <wp:positionH relativeFrom="column">
              <wp:posOffset>3738245</wp:posOffset>
            </wp:positionH>
            <wp:positionV relativeFrom="paragraph">
              <wp:posOffset>379095</wp:posOffset>
            </wp:positionV>
            <wp:extent cx="1112520" cy="1384935"/>
            <wp:effectExtent l="0" t="0" r="0" b="5715"/>
            <wp:wrapTopAndBottom/>
            <wp:docPr id="3" name="Рисунок 3" descr="ДКГ-03Д «Гр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КГ-03Д «Грач»"/>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2520" cy="1384935"/>
                    </a:xfrm>
                    <a:prstGeom prst="rect">
                      <a:avLst/>
                    </a:prstGeom>
                    <a:noFill/>
                    <a:ln>
                      <a:noFill/>
                    </a:ln>
                  </pic:spPr>
                </pic:pic>
              </a:graphicData>
            </a:graphic>
          </wp:anchor>
        </w:drawing>
      </w:r>
      <w:r w:rsidRPr="00147739">
        <w:rPr>
          <w:rFonts w:eastAsia="Times New Roman"/>
          <w:noProof/>
          <w:sz w:val="24"/>
        </w:rPr>
        <w:drawing>
          <wp:anchor distT="0" distB="0" distL="114300" distR="114300" simplePos="0" relativeHeight="251668480" behindDoc="0" locked="0" layoutInCell="1" allowOverlap="1">
            <wp:simplePos x="0" y="0"/>
            <wp:positionH relativeFrom="column">
              <wp:posOffset>5181600</wp:posOffset>
            </wp:positionH>
            <wp:positionV relativeFrom="paragraph">
              <wp:posOffset>34290</wp:posOffset>
            </wp:positionV>
            <wp:extent cx="1151890" cy="2028825"/>
            <wp:effectExtent l="0" t="0" r="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1890" cy="2028825"/>
                    </a:xfrm>
                    <a:prstGeom prst="rect">
                      <a:avLst/>
                    </a:prstGeom>
                    <a:noFill/>
                    <a:ln>
                      <a:noFill/>
                    </a:ln>
                  </pic:spPr>
                </pic:pic>
              </a:graphicData>
            </a:graphic>
          </wp:anchor>
        </w:drawing>
      </w:r>
      <w:r w:rsidRPr="00147739">
        <w:rPr>
          <w:rFonts w:eastAsia="Times New Roman"/>
          <w:noProof/>
          <w:sz w:val="24"/>
        </w:rPr>
        <w:drawing>
          <wp:anchor distT="0" distB="0" distL="114300" distR="114300" simplePos="0" relativeHeight="251667456" behindDoc="0" locked="0" layoutInCell="1" allowOverlap="1">
            <wp:simplePos x="0" y="0"/>
            <wp:positionH relativeFrom="column">
              <wp:posOffset>1358900</wp:posOffset>
            </wp:positionH>
            <wp:positionV relativeFrom="paragraph">
              <wp:posOffset>379095</wp:posOffset>
            </wp:positionV>
            <wp:extent cx="1798320" cy="1348740"/>
            <wp:effectExtent l="0" t="0" r="0" b="3810"/>
            <wp:wrapTopAndBottom/>
            <wp:docPr id="5" name="Рисунок 5" descr="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4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8320" cy="1348740"/>
                    </a:xfrm>
                    <a:prstGeom prst="rect">
                      <a:avLst/>
                    </a:prstGeom>
                    <a:noFill/>
                    <a:ln>
                      <a:noFill/>
                    </a:ln>
                  </pic:spPr>
                </pic:pic>
              </a:graphicData>
            </a:graphic>
          </wp:anchor>
        </w:drawing>
      </w:r>
      <w:r w:rsidRPr="00147739">
        <w:rPr>
          <w:rFonts w:eastAsia="Times New Roman"/>
          <w:noProof/>
          <w:sz w:val="24"/>
        </w:rPr>
        <w:drawing>
          <wp:anchor distT="0" distB="0" distL="114300" distR="114300" simplePos="0" relativeHeight="251666432" behindDoc="0" locked="0" layoutInCell="1" allowOverlap="1">
            <wp:simplePos x="0" y="0"/>
            <wp:positionH relativeFrom="column">
              <wp:posOffset>-114300</wp:posOffset>
            </wp:positionH>
            <wp:positionV relativeFrom="paragraph">
              <wp:posOffset>342900</wp:posOffset>
            </wp:positionV>
            <wp:extent cx="1219200" cy="1333500"/>
            <wp:effectExtent l="0" t="0" r="0" b="0"/>
            <wp:wrapTopAndBottom/>
            <wp:docPr id="6" name="Рисунок 6" descr="DSC_02130001DSC_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SC_02130001DSC_021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1333500"/>
                    </a:xfrm>
                    <a:prstGeom prst="rect">
                      <a:avLst/>
                    </a:prstGeom>
                    <a:noFill/>
                    <a:ln>
                      <a:noFill/>
                    </a:ln>
                  </pic:spPr>
                </pic:pic>
              </a:graphicData>
            </a:graphic>
          </wp:anchor>
        </w:drawing>
      </w:r>
      <w:r w:rsidRPr="00147739">
        <w:rPr>
          <w:rFonts w:eastAsia="Times New Roman"/>
          <w:b/>
          <w:sz w:val="24"/>
        </w:rPr>
        <w:t>Современные дозиметрические приборы</w:t>
      </w:r>
    </w:p>
    <w:p w:rsidR="00147739" w:rsidRPr="00147739" w:rsidRDefault="00147739" w:rsidP="00147739">
      <w:pPr>
        <w:autoSpaceDE w:val="0"/>
        <w:autoSpaceDN w:val="0"/>
        <w:adjustRightInd w:val="0"/>
        <w:jc w:val="both"/>
        <w:rPr>
          <w:rFonts w:eastAsia="Times New Roman"/>
          <w:sz w:val="24"/>
        </w:rPr>
      </w:pPr>
    </w:p>
    <w:p w:rsidR="00147739" w:rsidRPr="00147739" w:rsidRDefault="00147739" w:rsidP="00147739">
      <w:pPr>
        <w:autoSpaceDE w:val="0"/>
        <w:autoSpaceDN w:val="0"/>
        <w:adjustRightInd w:val="0"/>
        <w:jc w:val="both"/>
        <w:rPr>
          <w:rFonts w:eastAsia="Times New Roman"/>
          <w:sz w:val="24"/>
        </w:rPr>
      </w:pPr>
    </w:p>
    <w:p w:rsidR="00147739" w:rsidRPr="00147739" w:rsidRDefault="00147739" w:rsidP="00147739">
      <w:pPr>
        <w:autoSpaceDE w:val="0"/>
        <w:autoSpaceDN w:val="0"/>
        <w:adjustRightInd w:val="0"/>
        <w:ind w:firstLine="708"/>
        <w:jc w:val="both"/>
        <w:rPr>
          <w:rFonts w:eastAsia="Times New Roman"/>
          <w:sz w:val="24"/>
        </w:rPr>
      </w:pPr>
    </w:p>
    <w:p w:rsidR="00147739" w:rsidRPr="00147739" w:rsidRDefault="00147739" w:rsidP="00147739">
      <w:pPr>
        <w:autoSpaceDE w:val="0"/>
        <w:autoSpaceDN w:val="0"/>
        <w:adjustRightInd w:val="0"/>
        <w:ind w:firstLine="708"/>
        <w:jc w:val="both"/>
        <w:rPr>
          <w:rFonts w:eastAsia="Times New Roman"/>
          <w:sz w:val="24"/>
        </w:rPr>
      </w:pPr>
    </w:p>
    <w:p w:rsidR="00147739" w:rsidRPr="00147739" w:rsidRDefault="00147739" w:rsidP="00147739">
      <w:pPr>
        <w:autoSpaceDE w:val="0"/>
        <w:autoSpaceDN w:val="0"/>
        <w:adjustRightInd w:val="0"/>
        <w:ind w:firstLine="708"/>
        <w:jc w:val="both"/>
        <w:rPr>
          <w:rFonts w:eastAsia="Times New Roman"/>
          <w:sz w:val="24"/>
        </w:rPr>
      </w:pPr>
    </w:p>
    <w:p w:rsidR="00147739" w:rsidRPr="00147739" w:rsidRDefault="00147739" w:rsidP="00147739">
      <w:pPr>
        <w:ind w:firstLine="708"/>
        <w:jc w:val="both"/>
        <w:rPr>
          <w:rFonts w:eastAsia="Times New Roman"/>
          <w:color w:val="000000"/>
          <w:sz w:val="24"/>
        </w:rPr>
      </w:pPr>
      <w:r w:rsidRPr="00147739">
        <w:rPr>
          <w:rFonts w:eastAsia="Times New Roman"/>
          <w:color w:val="000000"/>
          <w:sz w:val="24"/>
        </w:rPr>
        <w:t xml:space="preserve">Дозиметром следует пользоваться в  соответствии с прилагаемой к нему инструкцией. </w:t>
      </w:r>
    </w:p>
    <w:p w:rsidR="00147739" w:rsidRPr="00147739" w:rsidRDefault="00147739" w:rsidP="00147739">
      <w:pPr>
        <w:autoSpaceDE w:val="0"/>
        <w:autoSpaceDN w:val="0"/>
        <w:adjustRightInd w:val="0"/>
        <w:ind w:firstLine="708"/>
        <w:jc w:val="both"/>
        <w:rPr>
          <w:rFonts w:eastAsia="Times New Roman"/>
          <w:sz w:val="24"/>
        </w:rPr>
      </w:pPr>
      <w:r w:rsidRPr="00147739">
        <w:rPr>
          <w:rFonts w:eastAsia="Times New Roman"/>
          <w:sz w:val="24"/>
        </w:rPr>
        <w:t>Если территория проживания людей не подверглась радиоактивному загрязнению в результате радиационной аварии, испытания атомного оружия в 60-70-х годах прошлого столетия и на ней не добывают полезные ископаемые, то значение гамма-фона будет соответствовать естественному радиационному гамма-фону территории. При таких условиях радиационный фон территории будет имеет только две составляющие:</w:t>
      </w:r>
    </w:p>
    <w:p w:rsidR="00147739" w:rsidRPr="00147739" w:rsidRDefault="00147739" w:rsidP="00147739">
      <w:pPr>
        <w:numPr>
          <w:ilvl w:val="0"/>
          <w:numId w:val="1"/>
        </w:numPr>
        <w:jc w:val="both"/>
        <w:rPr>
          <w:rFonts w:eastAsia="Times New Roman"/>
          <w:sz w:val="24"/>
        </w:rPr>
      </w:pPr>
      <w:r w:rsidRPr="00147739">
        <w:rPr>
          <w:rFonts w:eastAsia="Times New Roman"/>
          <w:b/>
          <w:sz w:val="24"/>
        </w:rPr>
        <w:t>Гамма-фон за счет космического излучения.</w:t>
      </w:r>
      <w:r w:rsidRPr="00147739">
        <w:rPr>
          <w:rFonts w:eastAsia="Times New Roman"/>
          <w:sz w:val="24"/>
        </w:rPr>
        <w:t xml:space="preserve"> На поверхности земли значение этого гамма - фона практически постоянно для конкретной территории. Для средних широт на равнинных территориях величина космического излучения составляет около  0,04 мкЗв/ч, которая формирует дозу примерно равную 0,30 мЗв/год. Это значение очень мало и для его оценки требуется сложная измерительная аппаратура. В условиях высокогорья и на северных широтах эта составляющая существенно больше. </w:t>
      </w:r>
    </w:p>
    <w:p w:rsidR="00147739" w:rsidRPr="00147739" w:rsidRDefault="00147739" w:rsidP="00147739">
      <w:pPr>
        <w:numPr>
          <w:ilvl w:val="0"/>
          <w:numId w:val="1"/>
        </w:numPr>
        <w:jc w:val="both"/>
        <w:rPr>
          <w:rFonts w:eastAsia="Times New Roman"/>
          <w:sz w:val="24"/>
        </w:rPr>
      </w:pPr>
      <w:r w:rsidRPr="00147739">
        <w:rPr>
          <w:rFonts w:eastAsia="Times New Roman"/>
          <w:b/>
          <w:sz w:val="24"/>
        </w:rPr>
        <w:t>Гамма-фон за счет излучения, источником которого являются естественные радионуклиды, находящиеся в объектах окружающей среды</w:t>
      </w:r>
      <w:r w:rsidRPr="00147739">
        <w:rPr>
          <w:rFonts w:eastAsia="Times New Roman"/>
          <w:sz w:val="24"/>
        </w:rPr>
        <w:t xml:space="preserve">: в почве на открытой местности, на территории населенных пунктов, в стенах жилых и производственных зданиях. Величина этой составляющей для большинства территорий находится в пределах  от 0,05 мкЗв/ч до 0,2 мкЗв/ч, а на некоторых территориях больше. Наиболее высокие значения мощности дозы гамма-излучения зарегистрированы в Бразилии, Индии, в России на территории Нижегородской области, Хабаровского края. В зданиях значение гамм-фона несколько больше, чем на открытой местности. </w:t>
      </w:r>
    </w:p>
    <w:p w:rsidR="00147739" w:rsidRPr="00147739" w:rsidRDefault="00147739" w:rsidP="00147739">
      <w:pPr>
        <w:rPr>
          <w:rFonts w:eastAsia="Times New Roman"/>
          <w:sz w:val="24"/>
        </w:rPr>
      </w:pPr>
    </w:p>
    <w:p w:rsidR="00147739" w:rsidRPr="00147739" w:rsidRDefault="00147739" w:rsidP="00147739">
      <w:pPr>
        <w:ind w:firstLine="708"/>
        <w:jc w:val="both"/>
        <w:rPr>
          <w:rFonts w:eastAsia="Times New Roman"/>
          <w:color w:val="000000"/>
          <w:sz w:val="24"/>
        </w:rPr>
      </w:pPr>
      <w:r w:rsidRPr="00147739">
        <w:rPr>
          <w:rFonts w:eastAsia="Times New Roman"/>
          <w:color w:val="000000"/>
          <w:sz w:val="24"/>
        </w:rPr>
        <w:t xml:space="preserve">Наличие </w:t>
      </w:r>
      <w:r w:rsidRPr="00147739">
        <w:rPr>
          <w:rFonts w:eastAsia="Times New Roman"/>
          <w:iCs/>
          <w:color w:val="000000"/>
          <w:sz w:val="24"/>
        </w:rPr>
        <w:t>устойчивого превышения</w:t>
      </w:r>
      <w:r w:rsidRPr="00147739">
        <w:rPr>
          <w:rFonts w:eastAsia="Times New Roman"/>
          <w:color w:val="000000"/>
          <w:sz w:val="24"/>
        </w:rPr>
        <w:t xml:space="preserve"> гамма-фона над естественным уровнем может свидетельствовать об обнаружении радиоактивности.</w:t>
      </w:r>
    </w:p>
    <w:p w:rsidR="00147739" w:rsidRPr="00147739" w:rsidRDefault="00147739" w:rsidP="00147739">
      <w:pPr>
        <w:ind w:firstLine="708"/>
        <w:jc w:val="both"/>
        <w:rPr>
          <w:rFonts w:eastAsia="Times New Roman"/>
          <w:color w:val="000000"/>
          <w:sz w:val="24"/>
        </w:rPr>
      </w:pPr>
      <w:r w:rsidRPr="00147739">
        <w:rPr>
          <w:rFonts w:eastAsia="Times New Roman"/>
          <w:color w:val="000000"/>
          <w:sz w:val="24"/>
        </w:rPr>
        <w:t>Кроме того, необходимо учитывать, что при измерениях на "уровне естественного фона" в одном и том же месте прибор может показать различные результаты. Например, 8, 15 и 10 мкР/час или соответственно 0,08 – 0,15 – 0,1 мкЗв/ч. Поэтому для получения достоверного результата рекомендуют провести несколько измерений и затем вычислить среднее арифметическое. В нашем примере среднее составит (8+15+10)/3 = 11 мкР/час. Показание различных результатов в одном месте измерения обусловлено погрешностью прибора, которая всегда указывается в инструкции по эксплуатации прибора и паспорте.</w:t>
      </w:r>
    </w:p>
    <w:p w:rsidR="00147739" w:rsidRPr="00147739" w:rsidRDefault="00147739" w:rsidP="00147739">
      <w:pPr>
        <w:ind w:firstLine="708"/>
        <w:jc w:val="both"/>
        <w:rPr>
          <w:rFonts w:eastAsia="Times New Roman"/>
          <w:i/>
          <w:sz w:val="24"/>
        </w:rPr>
      </w:pPr>
      <w:r w:rsidRPr="00147739">
        <w:rPr>
          <w:rFonts w:eastAsia="Times New Roman"/>
          <w:i/>
          <w:sz w:val="24"/>
        </w:rPr>
        <w:lastRenderedPageBreak/>
        <w:t xml:space="preserve">Таким образом, надо знать, что при измерении радиационного гамма-фона на конкретной открытой местности прибор показывает суммарное значение  </w:t>
      </w:r>
      <w:r w:rsidRPr="00147739">
        <w:rPr>
          <w:rFonts w:eastAsia="Times New Roman"/>
          <w:i/>
          <w:color w:val="000000"/>
          <w:sz w:val="24"/>
        </w:rPr>
        <w:t>мощности дозы гамма-</w:t>
      </w:r>
      <w:r w:rsidRPr="00147739">
        <w:rPr>
          <w:rFonts w:eastAsia="Times New Roman"/>
          <w:i/>
          <w:sz w:val="24"/>
        </w:rPr>
        <w:t xml:space="preserve">излучения (мощность амбиентного эквивалента дозы) от двух основных источников: космического излучения и излучения от природных радионуклидов, находящихся в почве и грунте. Для большинства населенных пунктов России среднее значение естественного радиационного гамма-фона на открытой местности на высоте </w:t>
      </w:r>
      <w:smartTag w:uri="urn:schemas-microsoft-com:office:smarttags" w:element="metricconverter">
        <w:smartTagPr>
          <w:attr w:name="ProductID" w:val="1 метр"/>
        </w:smartTagPr>
        <w:r w:rsidRPr="00147739">
          <w:rPr>
            <w:rFonts w:eastAsia="Times New Roman"/>
            <w:b/>
            <w:i/>
            <w:sz w:val="24"/>
          </w:rPr>
          <w:t>1 метр</w:t>
        </w:r>
      </w:smartTag>
      <w:r w:rsidRPr="00147739">
        <w:rPr>
          <w:rFonts w:eastAsia="Times New Roman"/>
          <w:i/>
          <w:sz w:val="24"/>
        </w:rPr>
        <w:t xml:space="preserve"> от поверхности земли составляет 5 - 20 мкР/ч или 0,05 -0,2 мкЗв/ч. </w:t>
      </w:r>
    </w:p>
    <w:p w:rsidR="00147739" w:rsidRPr="00147739" w:rsidRDefault="00147739" w:rsidP="00147739">
      <w:pPr>
        <w:ind w:firstLine="708"/>
        <w:jc w:val="both"/>
        <w:rPr>
          <w:rFonts w:eastAsia="Times New Roman"/>
          <w:sz w:val="24"/>
        </w:rPr>
      </w:pPr>
    </w:p>
    <w:p w:rsidR="00147739" w:rsidRPr="00147739" w:rsidRDefault="00147739" w:rsidP="00147739">
      <w:pPr>
        <w:ind w:firstLine="708"/>
        <w:jc w:val="both"/>
        <w:rPr>
          <w:rFonts w:ascii="Arial" w:eastAsia="Times New Roman" w:hAnsi="Arial" w:cs="Arial"/>
          <w:color w:val="000000"/>
          <w:sz w:val="24"/>
        </w:rPr>
      </w:pPr>
      <w:r w:rsidRPr="00147739">
        <w:rPr>
          <w:rFonts w:eastAsia="Times New Roman"/>
          <w:sz w:val="24"/>
        </w:rPr>
        <w:t xml:space="preserve">Если значение радиационного гамма-фона оказалось более </w:t>
      </w:r>
      <w:r w:rsidRPr="00147739">
        <w:rPr>
          <w:rFonts w:eastAsia="Times New Roman"/>
          <w:i/>
          <w:sz w:val="24"/>
        </w:rPr>
        <w:t xml:space="preserve">20 мкР/ч или </w:t>
      </w:r>
      <w:r w:rsidRPr="00147739">
        <w:rPr>
          <w:rFonts w:eastAsia="Times New Roman"/>
          <w:sz w:val="24"/>
        </w:rPr>
        <w:t>0,2 мкЗв/ч, то можно предположить, что в окружающей среде имеются какие-то дополнительные радионуклиды, при распаде которых образуется ионизирующее излучение, приводящие к повышенному гамма-фону. Это могут быть как естественные радионуклиды, находящиеся в земле, так и искусственные. Для выяснения причины необходимо провести специальное обследование территории. Такие обследования проводят специалисты службы радиационной безопасности МЧС России или Центров гигиены и эпидемиологии.</w:t>
      </w:r>
    </w:p>
    <w:p w:rsidR="00147739" w:rsidRPr="00147739" w:rsidRDefault="00147739" w:rsidP="00147739">
      <w:pPr>
        <w:jc w:val="both"/>
        <w:rPr>
          <w:rFonts w:eastAsia="Times New Roman"/>
          <w:sz w:val="24"/>
        </w:rPr>
      </w:pPr>
      <w:r w:rsidRPr="00147739">
        <w:rPr>
          <w:rFonts w:eastAsia="Times New Roman"/>
          <w:sz w:val="24"/>
        </w:rPr>
        <w:tab/>
      </w:r>
      <w:r w:rsidRPr="00147739">
        <w:rPr>
          <w:rFonts w:eastAsia="Times New Roman"/>
          <w:b/>
          <w:sz w:val="24"/>
        </w:rPr>
        <w:t>Пример:</w:t>
      </w:r>
      <w:r w:rsidRPr="00147739">
        <w:rPr>
          <w:rFonts w:eastAsia="Times New Roman"/>
          <w:sz w:val="24"/>
        </w:rPr>
        <w:t xml:space="preserve"> в течение многих лет на территории футбольного поля проводили замеры радиационного гамма-фона. Среднее значение равно 0,13 мкЗв/ч. Погрешность измерения составляет 30% или 0,04  мкЗв/ч, то есть значение гамма-фона находится в границах  от 0,09 до 0,17 мкЗв/ч. При очередных измерениях гама-фона получили результат - 0,25 мкЗв/ч. Следовательно, произошло повышение гамма фона в среднем на  0,12 мкЗв/ч.  = 0,25 мкЗв/ч  - 0,13 мкЗв/ч.  Значение 0,12 мкЗв/ч является ориентировочным и утверждать, что именно на данную величину произошло увеличение гамма-фона нельзя. Любой прибор имеет погрешность измерения. Поэтому правильно следует говорить: произошло повышение гамма - фона на 0,12 мкЗв/ч с погрешностью 30%. Величина погрешности для конкретного прибора указывается в его паспорте или инструкции по эксплуатации. В данном случае необходимо повести повторное измерение.  Причиной возможного повышения радиационного фона (в рассмотренной ситуации) может быть, например, изменение метеоусловий (обильное выпадение осадков до или во время измерений, промерзание почвы).   </w:t>
      </w:r>
    </w:p>
    <w:p w:rsidR="00147739" w:rsidRPr="00147739" w:rsidRDefault="00147739" w:rsidP="00147739">
      <w:pPr>
        <w:jc w:val="both"/>
        <w:rPr>
          <w:rFonts w:eastAsia="Times New Roman"/>
          <w:sz w:val="24"/>
        </w:rPr>
      </w:pPr>
      <w:r w:rsidRPr="00147739">
        <w:rPr>
          <w:rFonts w:eastAsia="Times New Roman"/>
          <w:sz w:val="24"/>
        </w:rPr>
        <w:tab/>
        <w:t>Могут быть случаи, когда дозиметр показывает необычно большие значения гамма-фона, превышающие естественные уровни более чем в 2 раза. В таких случаях необходимо:</w:t>
      </w:r>
    </w:p>
    <w:p w:rsidR="00147739" w:rsidRPr="00147739" w:rsidRDefault="00147739" w:rsidP="00147739">
      <w:pPr>
        <w:ind w:firstLine="360"/>
        <w:jc w:val="both"/>
        <w:rPr>
          <w:rFonts w:eastAsia="Times New Roman"/>
          <w:sz w:val="24"/>
        </w:rPr>
      </w:pPr>
      <w:r w:rsidRPr="00147739">
        <w:rPr>
          <w:rFonts w:eastAsia="Times New Roman"/>
          <w:sz w:val="24"/>
        </w:rPr>
        <w:t>1. Отойти в сторону на 10-20  шагов и убедиться, что показание прибора приходят в норму.</w:t>
      </w:r>
    </w:p>
    <w:p w:rsidR="00147739" w:rsidRPr="00147739" w:rsidRDefault="00147739" w:rsidP="00147739">
      <w:pPr>
        <w:ind w:firstLine="360"/>
        <w:jc w:val="both"/>
        <w:rPr>
          <w:rFonts w:eastAsia="Times New Roman"/>
          <w:sz w:val="24"/>
        </w:rPr>
      </w:pPr>
      <w:r w:rsidRPr="00147739">
        <w:rPr>
          <w:rFonts w:eastAsia="Times New Roman"/>
          <w:sz w:val="24"/>
        </w:rPr>
        <w:t>2. Убедиться, что дозиметр исправен (большинство приборов такого рода имеют специальный режим самодиагностики). Нормальную работоспособность электрической схемы дозиметра могут частично или полностью нарушать замыкания, вода, протечки батареек, сильные внешние электромагнитные поля. Если есть возможность, желательно продублировать измерения с помощью другого дозиметра, желательно другого типа.</w:t>
      </w:r>
    </w:p>
    <w:p w:rsidR="00147739" w:rsidRPr="00147739" w:rsidRDefault="00147739" w:rsidP="00147739">
      <w:pPr>
        <w:ind w:firstLine="360"/>
        <w:jc w:val="both"/>
        <w:rPr>
          <w:rFonts w:eastAsia="Times New Roman"/>
          <w:sz w:val="24"/>
        </w:rPr>
      </w:pPr>
      <w:r w:rsidRPr="00147739">
        <w:rPr>
          <w:rFonts w:eastAsia="Times New Roman"/>
          <w:sz w:val="24"/>
        </w:rPr>
        <w:t>3. Если же вы уверены, что обнаружили источник или участок радиоактивного загрязнения, ни в коем случае не следует пытаться самостоятельно избавиться от него (выбросить, закопать или спрятать).</w:t>
      </w:r>
    </w:p>
    <w:p w:rsidR="00147739" w:rsidRPr="00147739" w:rsidRDefault="00147739" w:rsidP="00147739">
      <w:pPr>
        <w:ind w:firstLine="360"/>
        <w:jc w:val="both"/>
        <w:rPr>
          <w:rFonts w:eastAsia="Times New Roman"/>
          <w:sz w:val="24"/>
        </w:rPr>
      </w:pPr>
      <w:r w:rsidRPr="00147739">
        <w:rPr>
          <w:rFonts w:eastAsia="Times New Roman"/>
          <w:sz w:val="24"/>
        </w:rPr>
        <w:t>4. Следует как-то обозначить место своей находки, и обязательно сообщить о ней службам, в чьи обязанности входит обнаружение, идентификация и захоронение бесхозных радиоактивных источников.</w:t>
      </w:r>
    </w:p>
    <w:p w:rsidR="00147739" w:rsidRPr="00147739" w:rsidRDefault="00147739" w:rsidP="00147739">
      <w:pPr>
        <w:ind w:firstLine="360"/>
        <w:jc w:val="both"/>
        <w:rPr>
          <w:rFonts w:eastAsia="Times New Roman"/>
          <w:sz w:val="24"/>
        </w:rPr>
      </w:pPr>
      <w:r w:rsidRPr="00147739">
        <w:rPr>
          <w:rFonts w:eastAsia="Times New Roman"/>
          <w:sz w:val="24"/>
        </w:rPr>
        <w:t xml:space="preserve">5. Помнить, что в различных областях  нашей страны имеются территории, которые подверглись радиоактивному загрязнению в результате  радиационной аварии или каких – либо действий людей (вывоз промышленного мусора или радиоактивных веществ в неустановленные места).  </w:t>
      </w:r>
    </w:p>
    <w:p w:rsidR="00147739" w:rsidRPr="00147739" w:rsidRDefault="00147739" w:rsidP="00147739">
      <w:pPr>
        <w:rPr>
          <w:rFonts w:eastAsia="Times New Roman"/>
          <w:b/>
          <w:i/>
          <w:sz w:val="24"/>
        </w:rPr>
      </w:pPr>
    </w:p>
    <w:p w:rsidR="00147739" w:rsidRPr="00147739" w:rsidRDefault="00147739" w:rsidP="00147739">
      <w:pPr>
        <w:rPr>
          <w:rFonts w:eastAsia="Times New Roman"/>
          <w:b/>
          <w:i/>
          <w:sz w:val="24"/>
        </w:rPr>
      </w:pPr>
      <w:r w:rsidRPr="00147739">
        <w:rPr>
          <w:rFonts w:eastAsia="Times New Roman"/>
          <w:b/>
          <w:i/>
          <w:sz w:val="24"/>
        </w:rPr>
        <w:t>Рекомендации по измерению радиационного гамма-фона на различных территориях</w:t>
      </w:r>
    </w:p>
    <w:p w:rsidR="00147739" w:rsidRPr="00147739" w:rsidRDefault="00147739" w:rsidP="00147739">
      <w:pPr>
        <w:jc w:val="center"/>
        <w:rPr>
          <w:rFonts w:eastAsia="Times New Roman"/>
          <w:i/>
          <w:color w:val="000000"/>
          <w:sz w:val="24"/>
        </w:rPr>
      </w:pPr>
    </w:p>
    <w:p w:rsidR="00147739" w:rsidRPr="00147739" w:rsidRDefault="00147739" w:rsidP="00147739">
      <w:pPr>
        <w:ind w:firstLine="708"/>
        <w:jc w:val="both"/>
        <w:rPr>
          <w:rFonts w:eastAsia="Times New Roman"/>
          <w:sz w:val="24"/>
        </w:rPr>
      </w:pPr>
      <w:r w:rsidRPr="00147739">
        <w:rPr>
          <w:rFonts w:eastAsia="Times New Roman"/>
          <w:sz w:val="24"/>
        </w:rPr>
        <w:t xml:space="preserve">Для  объективной оценки гамма-фона последовательность его измерения зависит от поставленной задачи и территории (местности), на которой проводят измерения. </w:t>
      </w:r>
    </w:p>
    <w:p w:rsidR="00147739" w:rsidRPr="00147739" w:rsidRDefault="00147739" w:rsidP="00147739">
      <w:pPr>
        <w:ind w:firstLine="708"/>
        <w:jc w:val="both"/>
        <w:rPr>
          <w:rFonts w:eastAsia="Times New Roman"/>
          <w:sz w:val="24"/>
        </w:rPr>
      </w:pPr>
      <w:r w:rsidRPr="00147739">
        <w:rPr>
          <w:rFonts w:eastAsia="Times New Roman"/>
          <w:sz w:val="24"/>
        </w:rPr>
        <w:lastRenderedPageBreak/>
        <w:t xml:space="preserve">В обычных условиях для измерения гамма-фона выбираются точки (пункты, небольшие площадки), располагающиеся над естественным почвенным покровом или участком территории, на которой могут находиться люди. </w:t>
      </w:r>
    </w:p>
    <w:p w:rsidR="00147739" w:rsidRPr="00147739" w:rsidRDefault="00147739" w:rsidP="00147739">
      <w:pPr>
        <w:ind w:firstLine="708"/>
        <w:jc w:val="both"/>
        <w:rPr>
          <w:rFonts w:eastAsia="Times New Roman"/>
          <w:sz w:val="24"/>
        </w:rPr>
      </w:pPr>
      <w:r w:rsidRPr="00147739">
        <w:rPr>
          <w:rFonts w:eastAsia="Times New Roman"/>
          <w:i/>
          <w:sz w:val="24"/>
        </w:rPr>
        <w:t>Например:</w:t>
      </w:r>
      <w:r w:rsidRPr="00147739">
        <w:rPr>
          <w:rFonts w:eastAsia="Times New Roman"/>
          <w:sz w:val="24"/>
        </w:rPr>
        <w:t xml:space="preserve"> необходимо провести измерение гамма-фона на территории луга, где предполагается разбить туристический лагерь. В зависимости от площади можно провести измерение в центре луга на ровной поверхности и на высоте </w:t>
      </w:r>
      <w:smartTag w:uri="urn:schemas-microsoft-com:office:smarttags" w:element="metricconverter">
        <w:smartTagPr>
          <w:attr w:name="ProductID" w:val="1 метр"/>
        </w:smartTagPr>
        <w:r w:rsidRPr="00147739">
          <w:rPr>
            <w:rFonts w:eastAsia="Times New Roman"/>
            <w:sz w:val="24"/>
          </w:rPr>
          <w:t>1 метр</w:t>
        </w:r>
      </w:smartTag>
      <w:r w:rsidRPr="00147739">
        <w:rPr>
          <w:rFonts w:eastAsia="Times New Roman"/>
          <w:sz w:val="24"/>
        </w:rPr>
        <w:t>.  В ямах, канавах, рвах измерения не проводят, кроме особых случаев.</w:t>
      </w:r>
    </w:p>
    <w:p w:rsidR="00147739" w:rsidRPr="00147739" w:rsidRDefault="00147739" w:rsidP="00147739">
      <w:pPr>
        <w:spacing w:before="240" w:after="120"/>
        <w:jc w:val="center"/>
        <w:rPr>
          <w:rFonts w:eastAsia="Times New Roman"/>
          <w:b/>
          <w:i/>
          <w:sz w:val="24"/>
        </w:rPr>
      </w:pPr>
      <w:r w:rsidRPr="00147739">
        <w:rPr>
          <w:rFonts w:eastAsia="Times New Roman"/>
          <w:b/>
          <w:i/>
          <w:sz w:val="24"/>
        </w:rPr>
        <w:t>Измерение гамма-фона на территории луга</w:t>
      </w:r>
    </w:p>
    <w:p w:rsidR="00147739" w:rsidRPr="00147739" w:rsidRDefault="00147739" w:rsidP="00147739">
      <w:pPr>
        <w:rPr>
          <w:rFonts w:eastAsia="Times New Roman"/>
          <w:sz w:val="24"/>
        </w:rPr>
      </w:pPr>
      <w:r w:rsidRPr="00147739">
        <w:rPr>
          <w:rFonts w:eastAsia="Times New Roman"/>
          <w:sz w:val="24"/>
        </w:rPr>
        <w:t>Измерение в одной точке</w:t>
      </w:r>
      <w:r w:rsidRPr="00147739">
        <w:rPr>
          <w:rFonts w:eastAsia="Times New Roman"/>
          <w:sz w:val="24"/>
        </w:rPr>
        <w:tab/>
      </w:r>
      <w:r w:rsidRPr="00147739">
        <w:rPr>
          <w:rFonts w:eastAsia="Times New Roman"/>
          <w:sz w:val="24"/>
        </w:rPr>
        <w:tab/>
      </w:r>
      <w:r w:rsidRPr="00147739">
        <w:rPr>
          <w:rFonts w:eastAsia="Times New Roman"/>
          <w:sz w:val="24"/>
        </w:rPr>
        <w:tab/>
        <w:t>Измерение по наибольшей оси в  трех точках</w:t>
      </w:r>
    </w:p>
    <w:p w:rsidR="00147739" w:rsidRPr="00147739" w:rsidRDefault="00147739" w:rsidP="00147739">
      <w:pPr>
        <w:rPr>
          <w:rFonts w:eastAsia="Times New Roman"/>
          <w:sz w:val="24"/>
        </w:rPr>
      </w:pPr>
      <w:r w:rsidRPr="00147739">
        <w:rPr>
          <w:rFonts w:eastAsia="Times New Roman"/>
          <w:sz w:val="24"/>
        </w:rPr>
        <w:t>в центре луга</w:t>
      </w:r>
    </w:p>
    <w:p w:rsidR="00147739" w:rsidRPr="00147739" w:rsidRDefault="00720C33" w:rsidP="00147739">
      <w:pPr>
        <w:rPr>
          <w:rFonts w:eastAsia="Times New Roman"/>
          <w:sz w:val="24"/>
        </w:rPr>
      </w:pPr>
      <w:r>
        <w:rPr>
          <w:rFonts w:eastAsia="Times New Roman"/>
          <w:noProof/>
          <w:sz w:val="24"/>
        </w:rPr>
        <w:pict>
          <v:shapetype id="_x0000_t202" coordsize="21600,21600" o:spt="202" path="m,l,21600r21600,l21600,xe">
            <v:stroke joinstyle="miter"/>
            <v:path gradientshapeok="t" o:connecttype="rect"/>
          </v:shapetype>
          <v:shape id="Поле 14" o:spid="_x0000_s1026" type="#_x0000_t202" style="position:absolute;margin-left:4in;margin-top:3.45pt;width:144.25pt;height:150.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" filled="f" stroked="f">
            <v:textbox>
              <w:txbxContent>
                <w:p w:rsidR="00147739" w:rsidRPr="00D36205" w:rsidRDefault="00147739" w:rsidP="00147739">
                  <w:r>
                    <w:rPr>
                      <w:noProof/>
                    </w:rPr>
                    <w:drawing>
                      <wp:inline distT="0" distB="0" distL="0" distR="0">
                        <wp:extent cx="1828800" cy="18923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1892300"/>
                                </a:xfrm>
                                <a:prstGeom prst="rect">
                                  <a:avLst/>
                                </a:prstGeom>
                                <a:noFill/>
                                <a:ln>
                                  <a:noFill/>
                                </a:ln>
                              </pic:spPr>
                            </pic:pic>
                          </a:graphicData>
                        </a:graphic>
                      </wp:inline>
                    </w:drawing>
                  </w:r>
                </w:p>
              </w:txbxContent>
            </v:textbox>
          </v:shape>
        </w:pict>
      </w:r>
      <w:r>
        <w:rPr>
          <w:rFonts w:eastAsia="Times New Roman"/>
          <w:noProof/>
          <w:sz w:val="24"/>
        </w:rPr>
        <w:pict>
          <v:shape id="Поле 12" o:spid="_x0000_s1027" type="#_x0000_t202" style="position:absolute;margin-left:17.85pt;margin-top:3.45pt;width:153.8pt;height:156.6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" filled="f" stroked="f">
            <v:textbox style="mso-fit-shape-to-text:t">
              <w:txbxContent>
                <w:p w:rsidR="00147739" w:rsidRPr="00D36205" w:rsidRDefault="00147739" w:rsidP="00147739">
                  <w:r>
                    <w:rPr>
                      <w:noProof/>
                    </w:rPr>
                    <w:drawing>
                      <wp:inline distT="0" distB="0" distL="0" distR="0">
                        <wp:extent cx="1772920" cy="1900555"/>
                        <wp:effectExtent l="0" t="0" r="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lum bright="-18000" contrast="3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2920" cy="1900555"/>
                                </a:xfrm>
                                <a:prstGeom prst="rect">
                                  <a:avLst/>
                                </a:prstGeom>
                                <a:noFill/>
                                <a:ln>
                                  <a:noFill/>
                                </a:ln>
                              </pic:spPr>
                            </pic:pic>
                          </a:graphicData>
                        </a:graphic>
                      </wp:inline>
                    </w:drawing>
                  </w:r>
                </w:p>
              </w:txbxContent>
            </v:textbox>
          </v:shape>
        </w:pict>
      </w:r>
    </w:p>
    <w:p w:rsidR="00147739" w:rsidRPr="00147739" w:rsidRDefault="00147739" w:rsidP="00147739">
      <w:pPr>
        <w:ind w:firstLine="708"/>
        <w:rPr>
          <w:rFonts w:eastAsia="Times New Roman"/>
          <w:sz w:val="24"/>
        </w:rPr>
      </w:pPr>
    </w:p>
    <w:p w:rsidR="00147739" w:rsidRPr="00147739" w:rsidRDefault="00147739" w:rsidP="00147739">
      <w:pPr>
        <w:ind w:firstLine="708"/>
        <w:rPr>
          <w:rFonts w:eastAsia="Times New Roman"/>
          <w:sz w:val="24"/>
        </w:rPr>
      </w:pPr>
    </w:p>
    <w:p w:rsidR="00147739" w:rsidRPr="00147739" w:rsidRDefault="00147739" w:rsidP="00147739">
      <w:pPr>
        <w:ind w:firstLine="708"/>
        <w:rPr>
          <w:rFonts w:eastAsia="Times New Roman"/>
          <w:sz w:val="24"/>
        </w:rPr>
      </w:pPr>
    </w:p>
    <w:p w:rsidR="00147739" w:rsidRPr="00147739" w:rsidRDefault="00147739" w:rsidP="00147739">
      <w:pPr>
        <w:ind w:firstLine="708"/>
        <w:rPr>
          <w:rFonts w:eastAsia="Times New Roman"/>
          <w:sz w:val="24"/>
        </w:rPr>
      </w:pPr>
    </w:p>
    <w:p w:rsidR="00147739" w:rsidRPr="00147739" w:rsidRDefault="00147739" w:rsidP="00147739">
      <w:pPr>
        <w:ind w:firstLine="708"/>
        <w:rPr>
          <w:rFonts w:eastAsia="Times New Roman"/>
          <w:sz w:val="24"/>
        </w:rPr>
      </w:pPr>
    </w:p>
    <w:p w:rsidR="00147739" w:rsidRPr="00147739" w:rsidRDefault="00147739" w:rsidP="00147739">
      <w:pPr>
        <w:ind w:firstLine="708"/>
        <w:rPr>
          <w:rFonts w:eastAsia="Times New Roman"/>
          <w:sz w:val="24"/>
        </w:rPr>
      </w:pPr>
    </w:p>
    <w:p w:rsidR="00147739" w:rsidRPr="00147739" w:rsidRDefault="00147739" w:rsidP="00147739">
      <w:pPr>
        <w:ind w:firstLine="708"/>
        <w:rPr>
          <w:rFonts w:eastAsia="Times New Roman"/>
          <w:sz w:val="24"/>
        </w:rPr>
      </w:pPr>
    </w:p>
    <w:p w:rsidR="00147739" w:rsidRPr="00147739" w:rsidRDefault="00147739" w:rsidP="00147739">
      <w:pPr>
        <w:ind w:firstLine="708"/>
        <w:rPr>
          <w:rFonts w:eastAsia="Times New Roman"/>
          <w:sz w:val="24"/>
        </w:rPr>
      </w:pPr>
    </w:p>
    <w:p w:rsidR="00147739" w:rsidRPr="00147739" w:rsidRDefault="00147739" w:rsidP="00147739">
      <w:pPr>
        <w:ind w:firstLine="708"/>
        <w:rPr>
          <w:rFonts w:eastAsia="Times New Roman"/>
          <w:sz w:val="24"/>
        </w:rPr>
      </w:pPr>
    </w:p>
    <w:p w:rsidR="00147739" w:rsidRPr="00147739" w:rsidRDefault="00147739" w:rsidP="00147739">
      <w:pPr>
        <w:ind w:firstLine="708"/>
        <w:rPr>
          <w:rFonts w:eastAsia="Times New Roman"/>
          <w:sz w:val="24"/>
        </w:rPr>
      </w:pPr>
    </w:p>
    <w:p w:rsidR="00147739" w:rsidRPr="00147739" w:rsidRDefault="00147739" w:rsidP="00147739">
      <w:pPr>
        <w:ind w:firstLine="708"/>
        <w:jc w:val="both"/>
        <w:rPr>
          <w:rFonts w:eastAsia="Times New Roman"/>
          <w:sz w:val="24"/>
        </w:rPr>
      </w:pPr>
    </w:p>
    <w:p w:rsidR="00147739" w:rsidRPr="00147739" w:rsidRDefault="00147739" w:rsidP="00147739">
      <w:pPr>
        <w:ind w:firstLine="708"/>
        <w:jc w:val="both"/>
        <w:rPr>
          <w:rFonts w:eastAsia="Times New Roman"/>
          <w:sz w:val="24"/>
        </w:rPr>
      </w:pPr>
      <w:r w:rsidRPr="00147739">
        <w:rPr>
          <w:rFonts w:eastAsia="Times New Roman"/>
          <w:noProof/>
          <w:sz w:val="24"/>
        </w:rPr>
        <w:drawing>
          <wp:anchor distT="0" distB="0" distL="114300" distR="114300" simplePos="0" relativeHeight="251664384" behindDoc="0" locked="0" layoutInCell="1" allowOverlap="1">
            <wp:simplePos x="0" y="0"/>
            <wp:positionH relativeFrom="column">
              <wp:posOffset>4229100</wp:posOffset>
            </wp:positionH>
            <wp:positionV relativeFrom="paragraph">
              <wp:posOffset>913130</wp:posOffset>
            </wp:positionV>
            <wp:extent cx="1604010" cy="1501140"/>
            <wp:effectExtent l="0" t="0" r="0" b="381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4010" cy="1501140"/>
                    </a:xfrm>
                    <a:prstGeom prst="rect">
                      <a:avLst/>
                    </a:prstGeom>
                    <a:noFill/>
                    <a:ln>
                      <a:noFill/>
                    </a:ln>
                  </pic:spPr>
                </pic:pic>
              </a:graphicData>
            </a:graphic>
          </wp:anchor>
        </w:drawing>
      </w:r>
      <w:r w:rsidRPr="00147739">
        <w:rPr>
          <w:rFonts w:eastAsia="Times New Roman"/>
          <w:sz w:val="24"/>
        </w:rPr>
        <w:t xml:space="preserve">Количество точек (или мест)  измерения гамма - фона выбирают произвольно в зависимости от размера территории. Как правило, берется минимальное количество точек в количестве трёх, расположенных по наибольшей оси на расстоянии 15 - </w:t>
      </w:r>
      <w:smartTag w:uri="urn:schemas-microsoft-com:office:smarttags" w:element="metricconverter">
        <w:smartTagPr>
          <w:attr w:name="ProductID" w:val="20 м"/>
        </w:smartTagPr>
        <w:r w:rsidRPr="00147739">
          <w:rPr>
            <w:rFonts w:eastAsia="Times New Roman"/>
            <w:sz w:val="24"/>
          </w:rPr>
          <w:t>20 м</w:t>
        </w:r>
      </w:smartTag>
      <w:r w:rsidRPr="00147739">
        <w:rPr>
          <w:rFonts w:eastAsia="Times New Roman"/>
          <w:sz w:val="24"/>
        </w:rPr>
        <w:t xml:space="preserve"> друг от друга. При необходимости количество точек увеличивается. Минимальное расстояние между точками составляет 10-</w:t>
      </w:r>
      <w:smartTag w:uri="urn:schemas-microsoft-com:office:smarttags" w:element="metricconverter">
        <w:smartTagPr>
          <w:attr w:name="ProductID" w:val="15 метров"/>
        </w:smartTagPr>
        <w:r w:rsidRPr="00147739">
          <w:rPr>
            <w:rFonts w:eastAsia="Times New Roman"/>
            <w:sz w:val="24"/>
          </w:rPr>
          <w:t>15 метров</w:t>
        </w:r>
      </w:smartTag>
      <w:r w:rsidRPr="00147739">
        <w:rPr>
          <w:rFonts w:eastAsia="Times New Roman"/>
          <w:sz w:val="24"/>
        </w:rPr>
        <w:t xml:space="preserve">. Этого расстояния достаточно для выявления участка с повышенным гамма-фоном. </w:t>
      </w:r>
    </w:p>
    <w:p w:rsidR="00147739" w:rsidRPr="00147739" w:rsidRDefault="00147739" w:rsidP="00147739">
      <w:pPr>
        <w:rPr>
          <w:rFonts w:eastAsia="Times New Roman"/>
          <w:sz w:val="24"/>
        </w:rPr>
      </w:pPr>
      <w:r w:rsidRPr="00147739">
        <w:rPr>
          <w:rFonts w:eastAsia="Times New Roman"/>
          <w:sz w:val="24"/>
        </w:rPr>
        <w:tab/>
        <w:t xml:space="preserve">Измерения гамма фона можно провести в центре </w:t>
      </w:r>
    </w:p>
    <w:p w:rsidR="00147739" w:rsidRPr="00147739" w:rsidRDefault="00147739" w:rsidP="00147739">
      <w:pPr>
        <w:rPr>
          <w:rFonts w:eastAsia="Times New Roman"/>
          <w:sz w:val="24"/>
        </w:rPr>
      </w:pPr>
      <w:r w:rsidRPr="00147739">
        <w:rPr>
          <w:rFonts w:eastAsia="Times New Roman"/>
          <w:sz w:val="24"/>
        </w:rPr>
        <w:t xml:space="preserve">участков, на которых предполагается установить палатки. </w:t>
      </w:r>
    </w:p>
    <w:p w:rsidR="00147739" w:rsidRPr="00147739" w:rsidRDefault="00147739" w:rsidP="00147739">
      <w:pPr>
        <w:rPr>
          <w:rFonts w:eastAsia="Times New Roman"/>
          <w:sz w:val="24"/>
        </w:rPr>
      </w:pPr>
      <w:r w:rsidRPr="00147739">
        <w:rPr>
          <w:rFonts w:eastAsia="Times New Roman"/>
          <w:sz w:val="24"/>
        </w:rPr>
        <w:t xml:space="preserve">В этом случае количество точек  измерения гамма-фона </w:t>
      </w:r>
    </w:p>
    <w:p w:rsidR="00147739" w:rsidRPr="00147739" w:rsidRDefault="00147739" w:rsidP="00147739">
      <w:pPr>
        <w:rPr>
          <w:rFonts w:eastAsia="Times New Roman"/>
          <w:sz w:val="24"/>
        </w:rPr>
      </w:pPr>
      <w:r w:rsidRPr="00147739">
        <w:rPr>
          <w:rFonts w:eastAsia="Times New Roman"/>
          <w:sz w:val="24"/>
        </w:rPr>
        <w:t xml:space="preserve">будут соответствовать количеству палаток. </w:t>
      </w:r>
    </w:p>
    <w:p w:rsidR="00147739" w:rsidRPr="00147739" w:rsidRDefault="00147739" w:rsidP="00147739">
      <w:pPr>
        <w:ind w:firstLine="720"/>
        <w:rPr>
          <w:rFonts w:eastAsia="Times New Roman"/>
          <w:sz w:val="24"/>
        </w:rPr>
      </w:pPr>
      <w:r w:rsidRPr="00147739">
        <w:rPr>
          <w:rFonts w:eastAsia="Times New Roman"/>
          <w:sz w:val="24"/>
        </w:rPr>
        <w:t>На рисунке представлена схема расположения</w:t>
      </w:r>
    </w:p>
    <w:p w:rsidR="00147739" w:rsidRPr="00147739" w:rsidRDefault="00147739" w:rsidP="00147739">
      <w:pPr>
        <w:rPr>
          <w:rFonts w:eastAsia="Times New Roman"/>
          <w:sz w:val="24"/>
        </w:rPr>
      </w:pPr>
      <w:r w:rsidRPr="00147739">
        <w:rPr>
          <w:rFonts w:eastAsia="Times New Roman"/>
          <w:sz w:val="24"/>
        </w:rPr>
        <w:t>палаток в количестве 9 штук.</w:t>
      </w:r>
    </w:p>
    <w:p w:rsidR="00147739" w:rsidRPr="00147739" w:rsidRDefault="00147739" w:rsidP="00147739">
      <w:pPr>
        <w:rPr>
          <w:rFonts w:eastAsia="Times New Roman"/>
          <w:sz w:val="24"/>
        </w:rPr>
      </w:pPr>
    </w:p>
    <w:p w:rsidR="00147739" w:rsidRPr="00147739" w:rsidRDefault="00147739" w:rsidP="00147739">
      <w:pPr>
        <w:rPr>
          <w:rFonts w:eastAsia="Times New Roman"/>
          <w:sz w:val="24"/>
        </w:rPr>
      </w:pPr>
    </w:p>
    <w:p w:rsidR="00147739" w:rsidRPr="00147739" w:rsidRDefault="00147739" w:rsidP="00147739">
      <w:pPr>
        <w:rPr>
          <w:rFonts w:eastAsia="Times New Roman"/>
          <w:sz w:val="24"/>
        </w:rPr>
      </w:pPr>
    </w:p>
    <w:p w:rsidR="00147739" w:rsidRPr="00147739" w:rsidRDefault="00147739" w:rsidP="00147739">
      <w:pPr>
        <w:ind w:firstLine="709"/>
        <w:jc w:val="both"/>
        <w:rPr>
          <w:rFonts w:eastAsia="Times New Roman"/>
          <w:sz w:val="24"/>
        </w:rPr>
      </w:pPr>
      <w:r w:rsidRPr="00147739">
        <w:rPr>
          <w:rFonts w:eastAsia="Times New Roman"/>
          <w:sz w:val="24"/>
        </w:rPr>
        <w:t>На средних территориях  таких,  как футбольное поле или спортивный зал, измерение гамма-фона проводится методом «конверта», т.е.  берется 5 точек (четыре по углам на равном расстоянии от краев и одна в центре).</w:t>
      </w:r>
    </w:p>
    <w:p w:rsidR="00147739" w:rsidRPr="00147739" w:rsidRDefault="00147739" w:rsidP="00147739">
      <w:pPr>
        <w:rPr>
          <w:rFonts w:eastAsia="Times New Roman"/>
          <w:sz w:val="24"/>
        </w:rPr>
      </w:pPr>
    </w:p>
    <w:p w:rsidR="00147739" w:rsidRPr="00147739" w:rsidRDefault="00147739" w:rsidP="00147739">
      <w:pPr>
        <w:rPr>
          <w:rFonts w:eastAsia="Times New Roman"/>
          <w:sz w:val="24"/>
        </w:rPr>
      </w:pPr>
    </w:p>
    <w:p w:rsidR="00147739" w:rsidRPr="00147739" w:rsidRDefault="00147739" w:rsidP="00147739">
      <w:pPr>
        <w:rPr>
          <w:rFonts w:eastAsia="Times New Roman"/>
          <w:sz w:val="24"/>
        </w:rPr>
      </w:pPr>
      <w:r w:rsidRPr="00147739">
        <w:rPr>
          <w:rFonts w:eastAsia="Times New Roman"/>
          <w:noProof/>
          <w:sz w:val="24"/>
        </w:rPr>
        <w:drawing>
          <wp:anchor distT="0" distB="0" distL="114300" distR="114300" simplePos="0" relativeHeight="251663360" behindDoc="0" locked="0" layoutInCell="1" allowOverlap="1">
            <wp:simplePos x="0" y="0"/>
            <wp:positionH relativeFrom="column">
              <wp:posOffset>2857500</wp:posOffset>
            </wp:positionH>
            <wp:positionV relativeFrom="paragraph">
              <wp:posOffset>114300</wp:posOffset>
            </wp:positionV>
            <wp:extent cx="2571115" cy="1522095"/>
            <wp:effectExtent l="0" t="0" r="635" b="190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115" cy="1522095"/>
                    </a:xfrm>
                    <a:prstGeom prst="rect">
                      <a:avLst/>
                    </a:prstGeom>
                    <a:noFill/>
                    <a:ln>
                      <a:noFill/>
                    </a:ln>
                  </pic:spPr>
                </pic:pic>
              </a:graphicData>
            </a:graphic>
          </wp:anchor>
        </w:drawing>
      </w:r>
      <w:r w:rsidRPr="00147739">
        <w:rPr>
          <w:rFonts w:eastAsia="Times New Roman"/>
          <w:noProof/>
          <w:sz w:val="24"/>
        </w:rPr>
        <w:drawing>
          <wp:anchor distT="0" distB="0" distL="114300" distR="114300" simplePos="0" relativeHeight="251662336" behindDoc="0" locked="0" layoutInCell="1" allowOverlap="1">
            <wp:simplePos x="0" y="0"/>
            <wp:positionH relativeFrom="column">
              <wp:posOffset>114300</wp:posOffset>
            </wp:positionH>
            <wp:positionV relativeFrom="paragraph">
              <wp:posOffset>114300</wp:posOffset>
            </wp:positionV>
            <wp:extent cx="1545590" cy="156210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lum bright="-12000" contrast="3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5590" cy="1562100"/>
                    </a:xfrm>
                    <a:prstGeom prst="rect">
                      <a:avLst/>
                    </a:prstGeom>
                    <a:noFill/>
                    <a:ln>
                      <a:noFill/>
                    </a:ln>
                  </pic:spPr>
                </pic:pic>
              </a:graphicData>
            </a:graphic>
          </wp:anchor>
        </w:drawing>
      </w:r>
    </w:p>
    <w:p w:rsidR="00147739" w:rsidRPr="00147739" w:rsidRDefault="00147739" w:rsidP="00147739">
      <w:pPr>
        <w:rPr>
          <w:rFonts w:eastAsia="Times New Roman"/>
          <w:sz w:val="24"/>
        </w:rPr>
      </w:pPr>
    </w:p>
    <w:p w:rsidR="00147739" w:rsidRPr="00147739" w:rsidRDefault="00147739" w:rsidP="00147739">
      <w:pPr>
        <w:rPr>
          <w:rFonts w:eastAsia="Times New Roman"/>
          <w:sz w:val="24"/>
        </w:rPr>
      </w:pPr>
    </w:p>
    <w:p w:rsidR="00147739" w:rsidRPr="00147739" w:rsidRDefault="00147739" w:rsidP="00147739">
      <w:pPr>
        <w:rPr>
          <w:rFonts w:eastAsia="Times New Roman"/>
          <w:sz w:val="24"/>
        </w:rPr>
      </w:pPr>
    </w:p>
    <w:p w:rsidR="00147739" w:rsidRPr="00147739" w:rsidRDefault="00147739" w:rsidP="00147739">
      <w:pPr>
        <w:rPr>
          <w:rFonts w:eastAsia="Times New Roman"/>
          <w:sz w:val="24"/>
        </w:rPr>
      </w:pPr>
    </w:p>
    <w:p w:rsidR="00147739" w:rsidRPr="00147739" w:rsidRDefault="00147739" w:rsidP="00147739">
      <w:pPr>
        <w:rPr>
          <w:rFonts w:eastAsia="Times New Roman"/>
          <w:sz w:val="24"/>
        </w:rPr>
      </w:pPr>
    </w:p>
    <w:p w:rsidR="00147739" w:rsidRPr="00147739" w:rsidRDefault="00147739" w:rsidP="00147739">
      <w:pPr>
        <w:rPr>
          <w:rFonts w:eastAsia="Times New Roman"/>
          <w:sz w:val="24"/>
        </w:rPr>
      </w:pPr>
    </w:p>
    <w:p w:rsidR="00147739" w:rsidRPr="00147739" w:rsidRDefault="00147739" w:rsidP="00147739">
      <w:pPr>
        <w:rPr>
          <w:rFonts w:eastAsia="Times New Roman"/>
          <w:sz w:val="24"/>
        </w:rPr>
      </w:pPr>
    </w:p>
    <w:p w:rsidR="00147739" w:rsidRPr="00147739" w:rsidRDefault="00147739" w:rsidP="00147739">
      <w:pPr>
        <w:rPr>
          <w:rFonts w:eastAsia="Times New Roman"/>
          <w:sz w:val="24"/>
        </w:rPr>
      </w:pPr>
    </w:p>
    <w:p w:rsidR="00147739" w:rsidRPr="00147739" w:rsidRDefault="00147739" w:rsidP="00147739">
      <w:pPr>
        <w:ind w:firstLine="708"/>
        <w:jc w:val="both"/>
        <w:rPr>
          <w:rFonts w:eastAsia="Times New Roman"/>
          <w:sz w:val="24"/>
        </w:rPr>
      </w:pPr>
      <w:r w:rsidRPr="00147739">
        <w:rPr>
          <w:rFonts w:eastAsia="Times New Roman"/>
          <w:sz w:val="24"/>
        </w:rPr>
        <w:lastRenderedPageBreak/>
        <w:t xml:space="preserve">В случае измерения гамма-фона на территории с большой площадью (сельскохозяйственное поле, пастбище, городской парк) её разбивают на квадраты. В зависимости от цели измерения сторона квадрата может составлять </w:t>
      </w:r>
      <w:smartTag w:uri="urn:schemas-microsoft-com:office:smarttags" w:element="metricconverter">
        <w:smartTagPr>
          <w:attr w:name="ProductID" w:val="10 м"/>
        </w:smartTagPr>
        <w:r w:rsidRPr="00147739">
          <w:rPr>
            <w:rFonts w:eastAsia="Times New Roman"/>
            <w:sz w:val="24"/>
          </w:rPr>
          <w:t>10 м</w:t>
        </w:r>
      </w:smartTag>
      <w:r w:rsidRPr="00147739">
        <w:rPr>
          <w:rFonts w:eastAsia="Times New Roman"/>
          <w:sz w:val="24"/>
        </w:rPr>
        <w:t xml:space="preserve">, </w:t>
      </w:r>
      <w:smartTag w:uri="urn:schemas-microsoft-com:office:smarttags" w:element="metricconverter">
        <w:smartTagPr>
          <w:attr w:name="ProductID" w:val="20 м"/>
        </w:smartTagPr>
        <w:r w:rsidRPr="00147739">
          <w:rPr>
            <w:rFonts w:eastAsia="Times New Roman"/>
            <w:sz w:val="24"/>
          </w:rPr>
          <w:t>20 м</w:t>
        </w:r>
      </w:smartTag>
      <w:r w:rsidRPr="00147739">
        <w:rPr>
          <w:rFonts w:eastAsia="Times New Roman"/>
          <w:sz w:val="24"/>
        </w:rPr>
        <w:t xml:space="preserve">, </w:t>
      </w:r>
      <w:smartTag w:uri="urn:schemas-microsoft-com:office:smarttags" w:element="metricconverter">
        <w:smartTagPr>
          <w:attr w:name="ProductID" w:val="30 м"/>
        </w:smartTagPr>
        <w:r w:rsidRPr="00147739">
          <w:rPr>
            <w:rFonts w:eastAsia="Times New Roman"/>
            <w:sz w:val="24"/>
          </w:rPr>
          <w:t>30 м</w:t>
        </w:r>
      </w:smartTag>
      <w:r w:rsidRPr="00147739">
        <w:rPr>
          <w:rFonts w:eastAsia="Times New Roman"/>
          <w:sz w:val="24"/>
        </w:rPr>
        <w:t xml:space="preserve">  и более метров. Измерения гамма-фона проводятся в центре каждого квадрата. Иногда проводится пошаговое (через 10-</w:t>
      </w:r>
      <w:smartTag w:uri="urn:schemas-microsoft-com:office:smarttags" w:element="metricconverter">
        <w:smartTagPr>
          <w:attr w:name="ProductID" w:val="15 метров"/>
        </w:smartTagPr>
        <w:r w:rsidRPr="00147739">
          <w:rPr>
            <w:rFonts w:eastAsia="Times New Roman"/>
            <w:sz w:val="24"/>
          </w:rPr>
          <w:t>15 метров</w:t>
        </w:r>
      </w:smartTag>
      <w:r w:rsidRPr="00147739">
        <w:rPr>
          <w:rFonts w:eastAsia="Times New Roman"/>
          <w:sz w:val="24"/>
        </w:rPr>
        <w:t>) измерение гамма-фона по наиболее массовому  маршруту движения людей (городской парк), в центре клумбы.</w:t>
      </w:r>
    </w:p>
    <w:p w:rsidR="00147739" w:rsidRPr="00147739" w:rsidRDefault="00147739" w:rsidP="00147739">
      <w:pPr>
        <w:jc w:val="both"/>
        <w:rPr>
          <w:rFonts w:eastAsia="Times New Roman"/>
          <w:sz w:val="24"/>
        </w:rPr>
      </w:pPr>
      <w:r w:rsidRPr="00147739">
        <w:rPr>
          <w:rFonts w:eastAsia="Times New Roman"/>
          <w:sz w:val="24"/>
        </w:rPr>
        <w:tab/>
      </w:r>
    </w:p>
    <w:p w:rsidR="00147739" w:rsidRPr="00147739" w:rsidRDefault="00147739" w:rsidP="00147739">
      <w:pPr>
        <w:jc w:val="center"/>
        <w:rPr>
          <w:rFonts w:eastAsia="Times New Roman"/>
          <w:b/>
          <w:sz w:val="24"/>
        </w:rPr>
      </w:pPr>
      <w:r w:rsidRPr="00147739">
        <w:rPr>
          <w:rFonts w:eastAsia="Times New Roman"/>
          <w:b/>
          <w:i/>
          <w:sz w:val="24"/>
        </w:rPr>
        <w:t>Измерение гамма-фона в населенных пунктах</w:t>
      </w:r>
    </w:p>
    <w:p w:rsidR="00147739" w:rsidRPr="00147739" w:rsidRDefault="00147739" w:rsidP="00147739">
      <w:pPr>
        <w:jc w:val="both"/>
        <w:rPr>
          <w:rFonts w:eastAsia="Times New Roman"/>
          <w:sz w:val="24"/>
        </w:rPr>
      </w:pPr>
    </w:p>
    <w:p w:rsidR="00147739" w:rsidRPr="00147739" w:rsidRDefault="00147739" w:rsidP="00147739">
      <w:pPr>
        <w:ind w:firstLine="708"/>
        <w:jc w:val="both"/>
        <w:rPr>
          <w:rFonts w:eastAsia="Times New Roman"/>
          <w:sz w:val="24"/>
        </w:rPr>
      </w:pPr>
      <w:r w:rsidRPr="00147739">
        <w:rPr>
          <w:rFonts w:eastAsia="Times New Roman"/>
          <w:sz w:val="24"/>
        </w:rPr>
        <w:t xml:space="preserve">Измерение гамма фона в населенных пунктах имеет некоторые особенности и может проводиться несколькими способами в зависимости от поставленной задачи. Познакомимся с наиболее простыми. </w:t>
      </w:r>
    </w:p>
    <w:p w:rsidR="00147739" w:rsidRPr="00147739" w:rsidRDefault="00147739" w:rsidP="00147739">
      <w:pPr>
        <w:numPr>
          <w:ilvl w:val="0"/>
          <w:numId w:val="4"/>
        </w:numPr>
        <w:tabs>
          <w:tab w:val="left" w:pos="0"/>
        </w:tabs>
        <w:ind w:firstLine="709"/>
        <w:jc w:val="both"/>
        <w:rPr>
          <w:rFonts w:eastAsia="Times New Roman"/>
          <w:sz w:val="24"/>
        </w:rPr>
      </w:pPr>
      <w:r w:rsidRPr="00147739">
        <w:rPr>
          <w:rFonts w:eastAsia="Times New Roman"/>
          <w:sz w:val="24"/>
        </w:rPr>
        <w:t>Небольшой сельский населенный пункт, дома располагаются вдоль дороги. Измерять гамма-фон необходимо на въезде, в центре и в конце населенного пункта, на ровном участке с травяным (целинным покрытием). На этом участке не должны проводиться строительные или какие-либо земляные работы.  Вблизи зданий измерения гамма-фона не проводятся. В особых случаях для выявления участков с повышенным гамма-фоном измерения могут проводиться  по периметру вблизи здания, над водостоками, канавами.</w:t>
      </w:r>
    </w:p>
    <w:p w:rsidR="00147739" w:rsidRPr="00147739" w:rsidRDefault="00147739" w:rsidP="00147739">
      <w:pPr>
        <w:numPr>
          <w:ilvl w:val="0"/>
          <w:numId w:val="4"/>
        </w:numPr>
        <w:tabs>
          <w:tab w:val="left" w:pos="0"/>
        </w:tabs>
        <w:ind w:firstLine="709"/>
        <w:jc w:val="both"/>
        <w:rPr>
          <w:rFonts w:eastAsia="Times New Roman"/>
          <w:sz w:val="24"/>
        </w:rPr>
      </w:pPr>
      <w:r w:rsidRPr="00147739">
        <w:rPr>
          <w:rFonts w:eastAsia="Times New Roman"/>
          <w:sz w:val="24"/>
        </w:rPr>
        <w:t xml:space="preserve">Сельский населенный пункт, на территории которого несколько улиц. Измерения гамма-фона проводят на каждой улице в начале, середине и конце. </w:t>
      </w:r>
    </w:p>
    <w:p w:rsidR="00147739" w:rsidRPr="00147739" w:rsidRDefault="00147739" w:rsidP="00147739">
      <w:pPr>
        <w:numPr>
          <w:ilvl w:val="0"/>
          <w:numId w:val="4"/>
        </w:numPr>
        <w:tabs>
          <w:tab w:val="left" w:pos="0"/>
        </w:tabs>
        <w:ind w:firstLine="709"/>
        <w:jc w:val="both"/>
        <w:rPr>
          <w:rFonts w:eastAsia="Times New Roman"/>
          <w:sz w:val="24"/>
        </w:rPr>
      </w:pPr>
      <w:r w:rsidRPr="00147739">
        <w:rPr>
          <w:rFonts w:eastAsia="Times New Roman"/>
          <w:sz w:val="24"/>
        </w:rPr>
        <w:t>В городских населенных пунктах  осуществляют  пешеходную или автомобильную  гамма-съёмку  на выбранных улицах. Создаётся маршрутная линия и вдоль её измеряют гамма – фон постоянно или через равные промежутки расстояния (</w:t>
      </w:r>
      <w:smartTag w:uri="urn:schemas-microsoft-com:office:smarttags" w:element="metricconverter">
        <w:smartTagPr>
          <w:attr w:name="ProductID" w:val="20 м"/>
        </w:smartTagPr>
        <w:r w:rsidRPr="00147739">
          <w:rPr>
            <w:rFonts w:eastAsia="Times New Roman"/>
            <w:sz w:val="24"/>
          </w:rPr>
          <w:t>20 м</w:t>
        </w:r>
      </w:smartTag>
      <w:r w:rsidRPr="00147739">
        <w:rPr>
          <w:rFonts w:eastAsia="Times New Roman"/>
          <w:sz w:val="24"/>
        </w:rPr>
        <w:t xml:space="preserve">, </w:t>
      </w:r>
      <w:smartTag w:uri="urn:schemas-microsoft-com:office:smarttags" w:element="metricconverter">
        <w:smartTagPr>
          <w:attr w:name="ProductID" w:val="50 м"/>
        </w:smartTagPr>
        <w:r w:rsidRPr="00147739">
          <w:rPr>
            <w:rFonts w:eastAsia="Times New Roman"/>
            <w:sz w:val="24"/>
          </w:rPr>
          <w:t>50 м</w:t>
        </w:r>
      </w:smartTag>
      <w:r w:rsidRPr="00147739">
        <w:rPr>
          <w:rFonts w:eastAsia="Times New Roman"/>
          <w:sz w:val="24"/>
        </w:rPr>
        <w:t xml:space="preserve"> , </w:t>
      </w:r>
      <w:smartTag w:uri="urn:schemas-microsoft-com:office:smarttags" w:element="metricconverter">
        <w:smartTagPr>
          <w:attr w:name="ProductID" w:val="100 м"/>
        </w:smartTagPr>
        <w:r w:rsidRPr="00147739">
          <w:rPr>
            <w:rFonts w:eastAsia="Times New Roman"/>
            <w:sz w:val="24"/>
          </w:rPr>
          <w:t>100 м</w:t>
        </w:r>
      </w:smartTag>
      <w:r w:rsidRPr="00147739">
        <w:rPr>
          <w:rFonts w:eastAsia="Times New Roman"/>
          <w:sz w:val="24"/>
        </w:rPr>
        <w:t xml:space="preserve">). На территории большинства городов нашей страны  установлены контрольные точки - это участки, на которых регулярно в течение длительного времени проводят измерения гамма-фона. </w:t>
      </w:r>
    </w:p>
    <w:p w:rsidR="00147739" w:rsidRPr="00147739" w:rsidRDefault="00147739" w:rsidP="00147739">
      <w:pPr>
        <w:numPr>
          <w:ilvl w:val="0"/>
          <w:numId w:val="4"/>
        </w:numPr>
        <w:tabs>
          <w:tab w:val="left" w:pos="0"/>
        </w:tabs>
        <w:ind w:firstLine="709"/>
        <w:jc w:val="both"/>
        <w:rPr>
          <w:rFonts w:eastAsia="Times New Roman"/>
          <w:sz w:val="24"/>
        </w:rPr>
      </w:pPr>
      <w:r w:rsidRPr="00147739">
        <w:rPr>
          <w:rFonts w:eastAsia="Times New Roman"/>
          <w:sz w:val="24"/>
        </w:rPr>
        <w:t xml:space="preserve">На очень больших территориях (область, край, гористой местности и др.) измерения гамма-фона проводят с помощью вертолета или самолета. Это называется аэрогамма-съёмка. </w:t>
      </w:r>
    </w:p>
    <w:p w:rsidR="00147739" w:rsidRPr="00147739" w:rsidRDefault="00147739" w:rsidP="00147739">
      <w:pPr>
        <w:spacing w:before="240" w:after="120"/>
        <w:jc w:val="center"/>
        <w:rPr>
          <w:rFonts w:eastAsia="Times New Roman"/>
          <w:b/>
          <w:i/>
          <w:sz w:val="24"/>
        </w:rPr>
      </w:pPr>
      <w:r w:rsidRPr="00147739">
        <w:rPr>
          <w:rFonts w:eastAsia="Times New Roman"/>
          <w:b/>
          <w:i/>
          <w:sz w:val="24"/>
        </w:rPr>
        <w:t>Измерение гамма-фона в зданиях (помещениях)</w:t>
      </w:r>
    </w:p>
    <w:p w:rsidR="00147739" w:rsidRPr="00147739" w:rsidRDefault="00147739" w:rsidP="00147739">
      <w:pPr>
        <w:jc w:val="both"/>
        <w:rPr>
          <w:rFonts w:ascii="Arial" w:eastAsia="Times New Roman" w:hAnsi="Arial" w:cs="Arial"/>
          <w:color w:val="000000"/>
          <w:sz w:val="24"/>
        </w:rPr>
      </w:pPr>
      <w:r w:rsidRPr="00147739">
        <w:rPr>
          <w:rFonts w:eastAsia="Times New Roman"/>
          <w:sz w:val="24"/>
        </w:rPr>
        <w:tab/>
        <w:t>В жилых помещениях измерение гамма-фона проводится в центре комнаты. В зависимости от строительного материала гамма-фон в помещении может быть несколько больше, чем на улице. Допустимо превышение гамма-фона над уличным не более чем на 0,2 мкЗв/ч (20 мкР/ч). Например,  среднее значение гамма-фона на территории населенного пункта 0,15 мкЗв/ч, то в помещении допустимым считается 0,15 + 0,2= 0,35 мкЗв/ч.</w:t>
      </w:r>
    </w:p>
    <w:p w:rsidR="00147739" w:rsidRPr="00147739" w:rsidRDefault="00147739" w:rsidP="00147739">
      <w:pPr>
        <w:spacing w:before="240" w:after="120"/>
        <w:jc w:val="center"/>
        <w:rPr>
          <w:rFonts w:eastAsia="Times New Roman"/>
          <w:b/>
          <w:i/>
          <w:sz w:val="24"/>
        </w:rPr>
      </w:pPr>
      <w:r w:rsidRPr="00147739">
        <w:rPr>
          <w:rFonts w:eastAsia="Times New Roman"/>
          <w:b/>
          <w:i/>
          <w:sz w:val="24"/>
        </w:rPr>
        <w:t>Как оценить результаты измерения гамма-фона?</w:t>
      </w:r>
    </w:p>
    <w:p w:rsidR="00147739" w:rsidRPr="00147739" w:rsidRDefault="00147739" w:rsidP="00147739">
      <w:pPr>
        <w:ind w:firstLine="708"/>
        <w:jc w:val="both"/>
        <w:rPr>
          <w:rFonts w:eastAsia="Times New Roman"/>
          <w:sz w:val="24"/>
        </w:rPr>
      </w:pPr>
      <w:r w:rsidRPr="00147739">
        <w:rPr>
          <w:rFonts w:eastAsia="Times New Roman"/>
          <w:sz w:val="24"/>
        </w:rPr>
        <w:t xml:space="preserve">Мы уже привели несколько примеров по оценки результатов измерения гамма-фона. Необходимо помнить, что для объективной оценки гамма-фона необходимо иметь данные о нём для конкретной территории, полученные в ходе многолетних наблюдений. Поэтому на территории многих городов имеются контрольные точки или участки,  на которых ежечасно, ежедневно и в течение многих лет проводят измерения гамма-фона. </w:t>
      </w:r>
    </w:p>
    <w:p w:rsidR="00147739" w:rsidRPr="00147739" w:rsidRDefault="00147739" w:rsidP="00147739">
      <w:pPr>
        <w:ind w:firstLine="708"/>
        <w:jc w:val="both"/>
        <w:rPr>
          <w:rFonts w:eastAsia="Times New Roman"/>
          <w:sz w:val="24"/>
        </w:rPr>
      </w:pPr>
      <w:r w:rsidRPr="00147739">
        <w:rPr>
          <w:rFonts w:eastAsia="Times New Roman"/>
          <w:sz w:val="24"/>
        </w:rPr>
        <w:t>При измерениях гамма-фона на улице населенного пункта или на какой-либо территории необходимо оценить каждое измерение в отдельности и среднее арифметическое  значение всех  результатов измерения.</w:t>
      </w:r>
    </w:p>
    <w:p w:rsidR="00147739" w:rsidRPr="00147739" w:rsidRDefault="00147739" w:rsidP="00147739">
      <w:pPr>
        <w:ind w:firstLine="708"/>
        <w:jc w:val="both"/>
        <w:rPr>
          <w:rFonts w:eastAsia="Times New Roman"/>
          <w:sz w:val="24"/>
        </w:rPr>
      </w:pPr>
      <w:r w:rsidRPr="00147739">
        <w:rPr>
          <w:rFonts w:eastAsia="Times New Roman"/>
          <w:sz w:val="24"/>
        </w:rPr>
        <w:t xml:space="preserve">Например, провели измерение гамма-фона в трех точках на высоте </w:t>
      </w:r>
      <w:smartTag w:uri="urn:schemas-microsoft-com:office:smarttags" w:element="metricconverter">
        <w:smartTagPr>
          <w:attr w:name="ProductID" w:val="1 метр"/>
        </w:smartTagPr>
        <w:r w:rsidRPr="00147739">
          <w:rPr>
            <w:rFonts w:eastAsia="Times New Roman"/>
            <w:sz w:val="24"/>
          </w:rPr>
          <w:t>1 метр</w:t>
        </w:r>
      </w:smartTag>
      <w:r w:rsidRPr="00147739">
        <w:rPr>
          <w:rFonts w:eastAsia="Times New Roman"/>
          <w:sz w:val="24"/>
        </w:rPr>
        <w:t xml:space="preserve"> на территории луга, где предполагается разбить туристический лагерь. Раньше измерение гамма-фона на этой территории не проводили.</w:t>
      </w:r>
    </w:p>
    <w:p w:rsidR="00147739" w:rsidRPr="00147739" w:rsidRDefault="00147739" w:rsidP="00147739">
      <w:pPr>
        <w:ind w:firstLine="708"/>
        <w:jc w:val="both"/>
        <w:rPr>
          <w:rFonts w:eastAsia="Times New Roman"/>
          <w:sz w:val="24"/>
        </w:rPr>
      </w:pPr>
      <w:r w:rsidRPr="00147739">
        <w:rPr>
          <w:rFonts w:eastAsia="Times New Roman"/>
          <w:sz w:val="24"/>
        </w:rPr>
        <w:lastRenderedPageBreak/>
        <w:t xml:space="preserve">Результаты измерений: </w:t>
      </w:r>
      <w:bookmarkStart w:id="2" w:name="OLE_LINK1"/>
      <w:bookmarkStart w:id="3" w:name="OLE_LINK2"/>
      <w:r w:rsidRPr="00147739">
        <w:rPr>
          <w:rFonts w:eastAsia="Times New Roman"/>
          <w:sz w:val="24"/>
        </w:rPr>
        <w:t>0,13 мкЗв/ч</w:t>
      </w:r>
      <w:bookmarkEnd w:id="2"/>
      <w:bookmarkEnd w:id="3"/>
      <w:r w:rsidRPr="00147739">
        <w:rPr>
          <w:rFonts w:eastAsia="Times New Roman"/>
          <w:sz w:val="24"/>
        </w:rPr>
        <w:t xml:space="preserve">; 0,10 мкЗв/ч; 0,21 мкЗв/ч. Среднее значение  0,14 мкЗв/ч = (0,13 + 0,10+ 0,21)/3.  В одной точке гамма-фон - 0,21 мкЗв/ч - несколько больше среднего значения. </w:t>
      </w:r>
    </w:p>
    <w:p w:rsidR="00147739" w:rsidRPr="00147739" w:rsidRDefault="00147739" w:rsidP="00147739">
      <w:pPr>
        <w:ind w:firstLine="708"/>
        <w:jc w:val="both"/>
        <w:rPr>
          <w:rFonts w:eastAsia="Times New Roman"/>
          <w:sz w:val="24"/>
        </w:rPr>
      </w:pPr>
      <w:r w:rsidRPr="00147739">
        <w:rPr>
          <w:rFonts w:eastAsia="Times New Roman"/>
          <w:sz w:val="24"/>
        </w:rPr>
        <w:t xml:space="preserve">Учитывая погрешность измерения прибора мы можем предположить, что незначительное увеличение гамма-фона, по отношению к другим измерениям и среднему арифметическому, соответствует границам естественного радиационного гамма-фона.  Следовательно, на обследованной территории луга радиационный гамма-фон находится в пределах естественных границ. </w:t>
      </w:r>
    </w:p>
    <w:p w:rsidR="00147739" w:rsidRPr="00147739" w:rsidRDefault="00147739" w:rsidP="00147739">
      <w:pPr>
        <w:ind w:firstLine="708"/>
        <w:jc w:val="both"/>
        <w:rPr>
          <w:rFonts w:eastAsia="Times New Roman"/>
          <w:sz w:val="24"/>
        </w:rPr>
      </w:pPr>
    </w:p>
    <w:p w:rsidR="00147739" w:rsidRPr="00147739" w:rsidRDefault="00147739" w:rsidP="00147739">
      <w:pPr>
        <w:numPr>
          <w:ilvl w:val="0"/>
          <w:numId w:val="2"/>
        </w:numPr>
        <w:ind w:left="900"/>
        <w:jc w:val="both"/>
        <w:rPr>
          <w:rFonts w:eastAsia="Times New Roman"/>
          <w:i/>
          <w:sz w:val="24"/>
        </w:rPr>
      </w:pPr>
      <w:r w:rsidRPr="00147739">
        <w:rPr>
          <w:rFonts w:eastAsia="Times New Roman"/>
          <w:i/>
          <w:sz w:val="24"/>
        </w:rPr>
        <w:t xml:space="preserve">Следует напомнить, что  на нашей планете регистрируются значения гамма-фона в очень широком диапазоне. На различных территориях он может отличаться друг от друга в несколько десятков и сотен раз, поэтому чтобы сделать вывод о радиоактивном загрязнении территории, необходимо владеть информацией о гамма-фоне, хотя бы в течение нескольких месяцев. </w:t>
      </w:r>
    </w:p>
    <w:p w:rsidR="00147739" w:rsidRPr="00147739" w:rsidRDefault="00147739" w:rsidP="00147739">
      <w:pPr>
        <w:ind w:firstLine="708"/>
        <w:jc w:val="both"/>
        <w:rPr>
          <w:rFonts w:eastAsia="Times New Roman"/>
          <w:b/>
          <w:sz w:val="24"/>
        </w:rPr>
      </w:pPr>
    </w:p>
    <w:p w:rsidR="00147739" w:rsidRPr="00147739" w:rsidRDefault="00147739" w:rsidP="00147739">
      <w:pPr>
        <w:ind w:firstLine="708"/>
        <w:jc w:val="both"/>
        <w:rPr>
          <w:rFonts w:eastAsia="Times New Roman"/>
          <w:sz w:val="24"/>
        </w:rPr>
      </w:pPr>
      <w:r w:rsidRPr="00147739">
        <w:rPr>
          <w:rFonts w:eastAsia="Times New Roman"/>
          <w:b/>
          <w:sz w:val="24"/>
        </w:rPr>
        <w:t>Об участках  территории, где измерения гамма-фона в 2,0 и более раз  превышающие 0,20 мкЗв/ч (20 мкР/ч), должны быть проинформированы специалисты Роспотребнадзора (ближайшего Центра гигиены и эпидемиологии) и МЧС России</w:t>
      </w:r>
      <w:r w:rsidRPr="00147739">
        <w:rPr>
          <w:rFonts w:eastAsia="Times New Roman"/>
          <w:sz w:val="24"/>
        </w:rPr>
        <w:t xml:space="preserve">.  </w:t>
      </w:r>
    </w:p>
    <w:p w:rsidR="00147739" w:rsidRPr="00147739" w:rsidRDefault="00147739" w:rsidP="00147739">
      <w:pPr>
        <w:ind w:firstLine="708"/>
        <w:jc w:val="both"/>
        <w:rPr>
          <w:rFonts w:eastAsia="Times New Roman"/>
          <w:sz w:val="24"/>
        </w:rPr>
      </w:pPr>
      <w:r w:rsidRPr="00147739">
        <w:rPr>
          <w:rFonts w:eastAsia="Times New Roman"/>
          <w:sz w:val="24"/>
        </w:rPr>
        <w:t xml:space="preserve">На территории населенных пунктов в большинстве случаев наличие таких зон обусловлено подсыпкой отдельных участков гранитным щебнем, расположением крупных природных камней вблизи поверхности земли, скоплением золы при сжигании каменного угля и т. д. </w:t>
      </w:r>
    </w:p>
    <w:p w:rsidR="00147739" w:rsidRPr="00147739" w:rsidRDefault="00147739" w:rsidP="00147739">
      <w:pPr>
        <w:ind w:firstLine="708"/>
        <w:jc w:val="both"/>
        <w:rPr>
          <w:rFonts w:eastAsia="Times New Roman"/>
          <w:sz w:val="24"/>
        </w:rPr>
      </w:pPr>
      <w:r w:rsidRPr="00147739">
        <w:rPr>
          <w:rFonts w:eastAsia="Times New Roman"/>
          <w:sz w:val="24"/>
        </w:rPr>
        <w:t xml:space="preserve">В некоторых случаях повышенный гамма-фон обусловлен наличием радиоактивного загрязнения почвы гамма-излучающими радионуклидами техногенного происхождения, как это произошло после аварии на Чернобыльской атомной станции в 1986 год. На территории населенных пунктов Брянской области (Гордеевский, Злынковский, Клинцовский, Красногорский и Новозыбковского районы), полях, лесах и болотах, гамма-фон может в несколько раз превышать 0,20 мкЗв/ч (20 мкР/ч) за счет загрязнения территории изотопом цезия – цезием-137. </w:t>
      </w:r>
    </w:p>
    <w:p w:rsidR="00147739" w:rsidRPr="00147739" w:rsidRDefault="00147739" w:rsidP="00147739">
      <w:pPr>
        <w:ind w:firstLine="709"/>
        <w:jc w:val="both"/>
        <w:rPr>
          <w:rFonts w:eastAsia="Times New Roman"/>
          <w:sz w:val="24"/>
        </w:rPr>
      </w:pPr>
      <w:r w:rsidRPr="00147739">
        <w:rPr>
          <w:rFonts w:eastAsia="Times New Roman"/>
          <w:sz w:val="24"/>
        </w:rPr>
        <w:t xml:space="preserve">Для того, чтобы оценить радиационную обстановку (гамма-фон) в местах проживания необходимо исходить из принципа: измеряем гамма-фон там, где возможно пребывание человека.  </w:t>
      </w:r>
    </w:p>
    <w:p w:rsidR="00147739" w:rsidRPr="00147739" w:rsidRDefault="00147739" w:rsidP="00147739">
      <w:pPr>
        <w:ind w:firstLine="709"/>
        <w:jc w:val="both"/>
        <w:rPr>
          <w:rFonts w:eastAsia="Times New Roman"/>
          <w:sz w:val="24"/>
        </w:rPr>
      </w:pPr>
      <w:r w:rsidRPr="00147739">
        <w:rPr>
          <w:rFonts w:eastAsia="Times New Roman"/>
          <w:sz w:val="24"/>
        </w:rPr>
        <w:t xml:space="preserve"> При этом, необходимо начинать с жилища и подсобных помещений (сооружений).  В каждом помещении производится не менее 5 измерений с использованием дозиметра на высоте </w:t>
      </w:r>
      <w:smartTag w:uri="urn:schemas-microsoft-com:office:smarttags" w:element="metricconverter">
        <w:smartTagPr>
          <w:attr w:name="ProductID" w:val="1 метр"/>
        </w:smartTagPr>
        <w:r w:rsidRPr="00147739">
          <w:rPr>
            <w:rFonts w:eastAsia="Times New Roman"/>
            <w:sz w:val="24"/>
          </w:rPr>
          <w:t>1 метр</w:t>
        </w:r>
      </w:smartTag>
      <w:r w:rsidRPr="00147739">
        <w:rPr>
          <w:rFonts w:eastAsia="Times New Roman"/>
          <w:sz w:val="24"/>
        </w:rPr>
        <w:t xml:space="preserve">,  по, так называемому методу конверта,  - по одному измерению у каждой стены и в центре помещения. Если в помещении имеется печь или камин необходимо произвести измерения и около них. В случае, если результат измерения около печи или камина отличаются в большую сторону по сравнению с остальными результатами для обследования помещения, где находится печь, нужно проверить наличие золы в печи или камине. Зола может создавать повышенный гамма-фон в помещении. Своевременно удаляйте золу из печи или камина. </w:t>
      </w:r>
    </w:p>
    <w:p w:rsidR="00147739" w:rsidRPr="00147739" w:rsidRDefault="00147739" w:rsidP="00147739">
      <w:pPr>
        <w:ind w:firstLine="709"/>
        <w:jc w:val="both"/>
        <w:rPr>
          <w:rFonts w:eastAsia="Times New Roman"/>
          <w:sz w:val="24"/>
        </w:rPr>
      </w:pPr>
      <w:r w:rsidRPr="00147739">
        <w:rPr>
          <w:rFonts w:eastAsia="Times New Roman"/>
          <w:sz w:val="24"/>
        </w:rPr>
        <w:t xml:space="preserve">Далее, проводят обследование территории как прилегающей к жилищу человека,  так и территорий, используемых в хозяйственных целях. По каждому земельному участку проводится не менее 5-ти измерений по методу конверта - не менее 4-х по периметру и не менее одного в центре земельного участка.  </w:t>
      </w:r>
    </w:p>
    <w:p w:rsidR="00147739" w:rsidRPr="00147739" w:rsidRDefault="00147739" w:rsidP="00147739">
      <w:pPr>
        <w:ind w:firstLine="709"/>
        <w:jc w:val="both"/>
        <w:rPr>
          <w:rFonts w:eastAsia="Times New Roman"/>
          <w:sz w:val="24"/>
        </w:rPr>
      </w:pPr>
    </w:p>
    <w:p w:rsidR="00147739" w:rsidRPr="00147739" w:rsidRDefault="00147739" w:rsidP="00147739">
      <w:pPr>
        <w:ind w:firstLine="709"/>
        <w:jc w:val="both"/>
        <w:rPr>
          <w:rFonts w:eastAsia="Times New Roman"/>
          <w:sz w:val="24"/>
        </w:rPr>
      </w:pPr>
    </w:p>
    <w:p w:rsidR="00147739" w:rsidRPr="00147739" w:rsidRDefault="00147739" w:rsidP="00147739">
      <w:pPr>
        <w:ind w:firstLine="709"/>
        <w:jc w:val="both"/>
        <w:rPr>
          <w:rFonts w:eastAsia="Times New Roman"/>
          <w:sz w:val="24"/>
        </w:rPr>
      </w:pPr>
    </w:p>
    <w:p w:rsidR="00147739" w:rsidRPr="00147739" w:rsidRDefault="00147739" w:rsidP="00147739">
      <w:pPr>
        <w:ind w:firstLine="709"/>
        <w:jc w:val="both"/>
        <w:rPr>
          <w:rFonts w:eastAsia="Times New Roman"/>
          <w:sz w:val="24"/>
        </w:rPr>
      </w:pPr>
    </w:p>
    <w:p w:rsidR="00147739" w:rsidRPr="00147739" w:rsidRDefault="00147739" w:rsidP="00147739">
      <w:pPr>
        <w:ind w:firstLine="709"/>
        <w:jc w:val="both"/>
        <w:rPr>
          <w:rFonts w:eastAsia="Times New Roman"/>
          <w:sz w:val="24"/>
        </w:rPr>
      </w:pPr>
    </w:p>
    <w:p w:rsidR="00147739" w:rsidRPr="00147739" w:rsidRDefault="00147739" w:rsidP="00147739">
      <w:pPr>
        <w:ind w:firstLine="709"/>
        <w:jc w:val="both"/>
        <w:rPr>
          <w:rFonts w:eastAsia="Times New Roman"/>
          <w:sz w:val="24"/>
        </w:rPr>
      </w:pPr>
    </w:p>
    <w:p w:rsidR="00147739" w:rsidRPr="00147739" w:rsidRDefault="00147739" w:rsidP="00147739">
      <w:pPr>
        <w:spacing w:after="72"/>
        <w:ind w:firstLine="708"/>
        <w:jc w:val="center"/>
        <w:outlineLvl w:val="0"/>
        <w:rPr>
          <w:rFonts w:eastAsia="Times New Roman"/>
          <w:b/>
          <w:bCs/>
          <w:color w:val="000000"/>
          <w:kern w:val="36"/>
          <w:sz w:val="24"/>
        </w:rPr>
      </w:pPr>
      <w:r w:rsidRPr="00147739">
        <w:rPr>
          <w:rFonts w:eastAsia="Times New Roman"/>
          <w:b/>
          <w:bCs/>
          <w:color w:val="000000"/>
          <w:kern w:val="36"/>
          <w:sz w:val="24"/>
        </w:rPr>
        <w:br w:type="page"/>
      </w:r>
      <w:bookmarkStart w:id="4" w:name="_Toc362353122"/>
      <w:r w:rsidRPr="00147739">
        <w:rPr>
          <w:rFonts w:eastAsia="Times New Roman"/>
          <w:b/>
          <w:bCs/>
          <w:color w:val="000000"/>
          <w:kern w:val="36"/>
          <w:sz w:val="24"/>
        </w:rPr>
        <w:lastRenderedPageBreak/>
        <w:t>ОФОРМЛЕНИЕ   РЕЗУЛЬТАТОВ ИЗМЕРЕНИЙ РАДИАЦИОННОГО</w:t>
      </w:r>
      <w:bookmarkEnd w:id="4"/>
    </w:p>
    <w:p w:rsidR="00147739" w:rsidRPr="00147739" w:rsidRDefault="00147739" w:rsidP="00147739">
      <w:pPr>
        <w:spacing w:after="72"/>
        <w:ind w:firstLine="708"/>
        <w:jc w:val="center"/>
        <w:outlineLvl w:val="0"/>
        <w:rPr>
          <w:rFonts w:eastAsia="Times New Roman"/>
          <w:b/>
          <w:bCs/>
          <w:color w:val="000000"/>
          <w:kern w:val="36"/>
          <w:sz w:val="24"/>
        </w:rPr>
      </w:pPr>
      <w:bookmarkStart w:id="5" w:name="_Toc362353123"/>
      <w:r w:rsidRPr="00147739">
        <w:rPr>
          <w:rFonts w:eastAsia="Times New Roman"/>
          <w:b/>
          <w:bCs/>
          <w:color w:val="000000"/>
          <w:kern w:val="36"/>
          <w:sz w:val="24"/>
        </w:rPr>
        <w:t>ГАММА-ФОНА</w:t>
      </w:r>
      <w:bookmarkEnd w:id="5"/>
    </w:p>
    <w:p w:rsidR="00147739" w:rsidRPr="00147739" w:rsidRDefault="00147739" w:rsidP="00147739">
      <w:pPr>
        <w:ind w:firstLine="720"/>
        <w:jc w:val="center"/>
        <w:rPr>
          <w:rFonts w:eastAsia="Times New Roman"/>
          <w:b/>
          <w:szCs w:val="28"/>
        </w:rPr>
      </w:pPr>
    </w:p>
    <w:p w:rsidR="00147739" w:rsidRPr="00147739" w:rsidRDefault="00147739" w:rsidP="00147739">
      <w:pPr>
        <w:keepNext/>
        <w:spacing w:before="240" w:after="60"/>
        <w:jc w:val="center"/>
        <w:outlineLvl w:val="1"/>
        <w:rPr>
          <w:rFonts w:eastAsia="Times New Roman" w:cs="Arial"/>
          <w:b/>
          <w:bCs/>
          <w:sz w:val="24"/>
          <w:szCs w:val="28"/>
        </w:rPr>
      </w:pPr>
      <w:bookmarkStart w:id="6" w:name="_Toc362353124"/>
      <w:r w:rsidRPr="00147739">
        <w:rPr>
          <w:rFonts w:eastAsia="Times New Roman" w:cs="Arial"/>
          <w:b/>
          <w:bCs/>
          <w:sz w:val="24"/>
          <w:szCs w:val="28"/>
        </w:rPr>
        <w:t>1 Пояснение по заполнению карты измерения гамма-фона на какой-либо территории</w:t>
      </w:r>
      <w:bookmarkEnd w:id="6"/>
    </w:p>
    <w:p w:rsidR="00147739" w:rsidRPr="00147739" w:rsidRDefault="00147739" w:rsidP="00147739">
      <w:pPr>
        <w:spacing w:before="120" w:after="120"/>
        <w:ind w:firstLine="720"/>
        <w:jc w:val="both"/>
        <w:rPr>
          <w:rFonts w:eastAsia="Times New Roman"/>
          <w:b/>
          <w:sz w:val="18"/>
        </w:rPr>
      </w:pPr>
    </w:p>
    <w:p w:rsidR="00147739" w:rsidRPr="00147739" w:rsidRDefault="00147739" w:rsidP="00147739">
      <w:pPr>
        <w:spacing w:before="120" w:after="120"/>
        <w:ind w:firstLine="720"/>
        <w:jc w:val="both"/>
        <w:rPr>
          <w:rFonts w:eastAsia="Times New Roman"/>
          <w:b/>
          <w:sz w:val="24"/>
        </w:rPr>
      </w:pPr>
      <w:r w:rsidRPr="00147739">
        <w:rPr>
          <w:rFonts w:eastAsia="Times New Roman"/>
          <w:b/>
          <w:sz w:val="24"/>
        </w:rPr>
        <w:t xml:space="preserve">1.  Характеристика  участка и выбор метода измерения  гамма-фона </w:t>
      </w:r>
    </w:p>
    <w:p w:rsidR="00147739" w:rsidRPr="00147739" w:rsidRDefault="00147739" w:rsidP="00147739">
      <w:pPr>
        <w:ind w:firstLine="720"/>
        <w:jc w:val="both"/>
        <w:rPr>
          <w:rFonts w:eastAsia="Times New Roman"/>
          <w:i/>
          <w:sz w:val="24"/>
        </w:rPr>
      </w:pPr>
      <w:r w:rsidRPr="00147739">
        <w:rPr>
          <w:rFonts w:eastAsia="Times New Roman"/>
          <w:b/>
          <w:sz w:val="24"/>
          <w:u w:val="single"/>
        </w:rPr>
        <w:t>1.1 Гамма-съёмка территории</w:t>
      </w:r>
      <w:r w:rsidRPr="00147739">
        <w:rPr>
          <w:rFonts w:eastAsia="Times New Roman"/>
          <w:sz w:val="24"/>
        </w:rPr>
        <w:t xml:space="preserve">  (</w:t>
      </w:r>
      <w:r w:rsidRPr="00147739">
        <w:rPr>
          <w:rFonts w:eastAsia="Times New Roman"/>
          <w:i/>
          <w:sz w:val="24"/>
        </w:rPr>
        <w:t>дается краткая характеристика территории или участка, на которых будут проводиться измерения гамма-фона: место положения, состояние поверхности (ровная, холмистая, наличие ям, оврагов, выбоины в асфальте и т.п.), какое покрытие (травяное, асфальт, плитка и т.п).</w:t>
      </w:r>
    </w:p>
    <w:p w:rsidR="00147739" w:rsidRPr="00147739" w:rsidRDefault="00147739" w:rsidP="00147739">
      <w:pPr>
        <w:ind w:firstLine="720"/>
        <w:jc w:val="both"/>
        <w:rPr>
          <w:rFonts w:eastAsia="Times New Roman"/>
          <w:i/>
          <w:sz w:val="24"/>
        </w:rPr>
      </w:pPr>
      <w:r w:rsidRPr="00147739">
        <w:rPr>
          <w:rFonts w:eastAsia="Times New Roman"/>
          <w:i/>
          <w:sz w:val="24"/>
        </w:rPr>
        <w:t xml:space="preserve">Для удобства и однообразия заполнения карт существует следующий перечень территорий: 1- приусадебный участок, 2-улица, 3- стадион, 4-место выгула домашних животных, скота и птицы, 5-земли сельскохозяйственного назначения, 6-лесные угодья, 7-парк в черте города, 8- берег водоема, 9-прочие территории. </w:t>
      </w:r>
    </w:p>
    <w:p w:rsidR="00147739" w:rsidRPr="00147739" w:rsidRDefault="00147739" w:rsidP="00147739">
      <w:pPr>
        <w:ind w:firstLine="720"/>
        <w:jc w:val="both"/>
        <w:rPr>
          <w:rFonts w:eastAsia="Times New Roman"/>
          <w:i/>
          <w:sz w:val="24"/>
        </w:rPr>
      </w:pPr>
      <w:r w:rsidRPr="00147739">
        <w:rPr>
          <w:rFonts w:eastAsia="Times New Roman"/>
          <w:b/>
          <w:sz w:val="24"/>
          <w:u w:val="single"/>
        </w:rPr>
        <w:t>1.2. Способ измерения гамма-фона:</w:t>
      </w:r>
      <w:r w:rsidRPr="00147739">
        <w:rPr>
          <w:rFonts w:eastAsia="Times New Roman"/>
          <w:i/>
          <w:sz w:val="24"/>
        </w:rPr>
        <w:t xml:space="preserve">  дается кратко описывается способа- по диагонали, конвертом, квадратом с длинной стороны; как проводят измерения – постоянно при ходьбе или в определенных точках. Если при ходьбе, необходимо указать маршрут.  </w:t>
      </w:r>
    </w:p>
    <w:p w:rsidR="00147739" w:rsidRPr="00147739" w:rsidRDefault="00147739" w:rsidP="00147739">
      <w:pPr>
        <w:ind w:firstLine="720"/>
        <w:jc w:val="both"/>
        <w:rPr>
          <w:rFonts w:eastAsia="Times New Roman"/>
          <w:sz w:val="24"/>
        </w:rPr>
      </w:pPr>
      <w:r w:rsidRPr="00147739">
        <w:rPr>
          <w:rFonts w:eastAsia="Times New Roman"/>
          <w:b/>
          <w:sz w:val="24"/>
          <w:u w:val="single"/>
        </w:rPr>
        <w:t>1.3 Измерения проведены в количестве:</w:t>
      </w:r>
      <w:r w:rsidRPr="00147739">
        <w:rPr>
          <w:rFonts w:eastAsia="Times New Roman"/>
          <w:i/>
          <w:sz w:val="24"/>
        </w:rPr>
        <w:t>(здесь указывается конкретное количество измерений).</w:t>
      </w:r>
    </w:p>
    <w:p w:rsidR="00147739" w:rsidRPr="00147739" w:rsidRDefault="00147739" w:rsidP="00147739">
      <w:pPr>
        <w:ind w:firstLine="720"/>
        <w:jc w:val="both"/>
        <w:rPr>
          <w:rFonts w:eastAsia="Times New Roman"/>
          <w:i/>
          <w:sz w:val="24"/>
        </w:rPr>
      </w:pPr>
      <w:r w:rsidRPr="00147739">
        <w:rPr>
          <w:rFonts w:eastAsia="Times New Roman"/>
          <w:b/>
          <w:sz w:val="24"/>
          <w:u w:val="single"/>
        </w:rPr>
        <w:t>1.4. Измерения проведены прибором</w:t>
      </w:r>
      <w:r w:rsidRPr="00147739">
        <w:rPr>
          <w:rFonts w:eastAsia="Times New Roman"/>
          <w:i/>
          <w:sz w:val="24"/>
        </w:rPr>
        <w:t xml:space="preserve">(указывается тип или наименование прибора, единицы измерения мкР/ч или мкЗв/ч, заводской номер, дату госповерки, паспортная погрешность измерения). </w:t>
      </w:r>
    </w:p>
    <w:p w:rsidR="00147739" w:rsidRPr="00147739" w:rsidRDefault="00147739" w:rsidP="00147739">
      <w:pPr>
        <w:ind w:firstLine="720"/>
        <w:jc w:val="both"/>
        <w:rPr>
          <w:rFonts w:eastAsia="Times New Roman"/>
          <w:sz w:val="24"/>
        </w:rPr>
      </w:pPr>
      <w:r w:rsidRPr="00147739">
        <w:rPr>
          <w:rFonts w:eastAsia="Times New Roman"/>
          <w:b/>
          <w:sz w:val="24"/>
          <w:u w:val="single"/>
        </w:rPr>
        <w:t>1.5. Условия измерения гамма-фона</w:t>
      </w:r>
      <w:r w:rsidRPr="00147739">
        <w:rPr>
          <w:rFonts w:eastAsia="Times New Roman"/>
          <w:b/>
          <w:sz w:val="24"/>
        </w:rPr>
        <w:t>:</w:t>
      </w:r>
      <w:r w:rsidRPr="00147739">
        <w:rPr>
          <w:rFonts w:eastAsia="Times New Roman"/>
          <w:i/>
          <w:sz w:val="24"/>
        </w:rPr>
        <w:t>дата время, состояние погоды</w:t>
      </w:r>
      <w:r w:rsidRPr="00147739">
        <w:rPr>
          <w:rFonts w:eastAsia="Times New Roman"/>
          <w:sz w:val="24"/>
        </w:rPr>
        <w:t>.</w:t>
      </w:r>
    </w:p>
    <w:p w:rsidR="00147739" w:rsidRPr="00147739" w:rsidRDefault="00147739" w:rsidP="00147739">
      <w:pPr>
        <w:ind w:firstLine="720"/>
        <w:jc w:val="both"/>
        <w:rPr>
          <w:rFonts w:eastAsia="Times New Roman"/>
          <w:sz w:val="24"/>
        </w:rPr>
      </w:pPr>
    </w:p>
    <w:p w:rsidR="00147739" w:rsidRPr="00147739" w:rsidRDefault="00147739" w:rsidP="00147739">
      <w:pPr>
        <w:ind w:firstLine="720"/>
        <w:jc w:val="both"/>
        <w:rPr>
          <w:rFonts w:eastAsia="Times New Roman"/>
          <w:b/>
          <w:sz w:val="24"/>
        </w:rPr>
      </w:pPr>
      <w:r w:rsidRPr="00147739">
        <w:rPr>
          <w:rFonts w:eastAsia="Times New Roman"/>
          <w:b/>
          <w:sz w:val="24"/>
        </w:rPr>
        <w:t>2. Результаты измерения гамма-фона</w:t>
      </w:r>
    </w:p>
    <w:p w:rsidR="00147739" w:rsidRPr="00147739" w:rsidRDefault="00147739" w:rsidP="00147739">
      <w:pPr>
        <w:jc w:val="both"/>
        <w:rPr>
          <w:rFonts w:eastAsia="Times New Roman"/>
          <w:i/>
          <w:sz w:val="24"/>
        </w:rPr>
      </w:pPr>
      <w:r w:rsidRPr="00147739">
        <w:rPr>
          <w:rFonts w:eastAsia="Times New Roman"/>
          <w:i/>
          <w:sz w:val="24"/>
        </w:rPr>
        <w:t>(заносятся в таблицу и рисуют схему территории,  улицы, квартиры. На схему наносят точки измерения гамма-фона или рисуют пеший маршрут).</w:t>
      </w:r>
    </w:p>
    <w:p w:rsidR="00147739" w:rsidRPr="00147739" w:rsidRDefault="00147739" w:rsidP="00147739">
      <w:pPr>
        <w:ind w:right="480" w:firstLine="284"/>
        <w:rPr>
          <w:rFonts w:eastAsia="Times New Roman"/>
          <w:sz w:val="24"/>
        </w:rPr>
      </w:pPr>
      <w:r w:rsidRPr="00147739">
        <w:rPr>
          <w:rFonts w:eastAsia="Times New Roman"/>
          <w:sz w:val="24"/>
        </w:rPr>
        <w:t xml:space="preserve">Показания прибора </w:t>
      </w:r>
      <w:r w:rsidRPr="00147739">
        <w:rPr>
          <w:rFonts w:eastAsia="Times New Roman"/>
          <w:sz w:val="24"/>
        </w:rPr>
        <w:tab/>
      </w:r>
      <w:r w:rsidRPr="00147739">
        <w:rPr>
          <w:rFonts w:eastAsia="Times New Roman"/>
          <w:sz w:val="24"/>
        </w:rPr>
        <w:tab/>
      </w:r>
      <w:r w:rsidRPr="00147739">
        <w:rPr>
          <w:rFonts w:eastAsia="Times New Roman"/>
          <w:sz w:val="24"/>
        </w:rPr>
        <w:tab/>
      </w:r>
      <w:r w:rsidRPr="00147739">
        <w:rPr>
          <w:rFonts w:eastAsia="Times New Roman"/>
          <w:sz w:val="24"/>
        </w:rPr>
        <w:tab/>
      </w:r>
      <w:r w:rsidRPr="00147739">
        <w:rPr>
          <w:rFonts w:eastAsia="Times New Roman"/>
          <w:sz w:val="24"/>
        </w:rPr>
        <w:tab/>
      </w:r>
      <w:r w:rsidRPr="00147739">
        <w:rPr>
          <w:rFonts w:eastAsia="Times New Roman"/>
          <w:sz w:val="24"/>
        </w:rPr>
        <w:tab/>
        <w:t>Схема территории</w:t>
      </w:r>
      <w:r w:rsidRPr="00147739">
        <w:rPr>
          <w:rFonts w:eastAsia="Times New Roman"/>
          <w:sz w:val="24"/>
        </w:rPr>
        <w:tab/>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217"/>
        <w:gridCol w:w="807"/>
        <w:gridCol w:w="1203"/>
      </w:tblGrid>
      <w:tr w:rsidR="00147739" w:rsidRPr="00147739" w:rsidTr="003F5AD7">
        <w:tc>
          <w:tcPr>
            <w:tcW w:w="828" w:type="dxa"/>
            <w:vAlign w:val="center"/>
          </w:tcPr>
          <w:p w:rsidR="00147739" w:rsidRPr="00147739" w:rsidRDefault="00147739" w:rsidP="00147739">
            <w:pPr>
              <w:ind w:hanging="28"/>
              <w:jc w:val="center"/>
              <w:rPr>
                <w:rFonts w:eastAsia="Times New Roman"/>
                <w:sz w:val="24"/>
              </w:rPr>
            </w:pPr>
            <w:r w:rsidRPr="00147739">
              <w:rPr>
                <w:rFonts w:eastAsia="Times New Roman"/>
                <w:sz w:val="24"/>
              </w:rPr>
              <w:t>№</w:t>
            </w:r>
          </w:p>
          <w:p w:rsidR="00147739" w:rsidRPr="00147739" w:rsidRDefault="00147739" w:rsidP="00147739">
            <w:pPr>
              <w:ind w:hanging="28"/>
              <w:jc w:val="center"/>
              <w:rPr>
                <w:rFonts w:eastAsia="Times New Roman"/>
                <w:sz w:val="24"/>
              </w:rPr>
            </w:pPr>
            <w:r w:rsidRPr="00147739">
              <w:rPr>
                <w:rFonts w:eastAsia="Times New Roman"/>
                <w:sz w:val="24"/>
              </w:rPr>
              <w:t>точки</w:t>
            </w:r>
          </w:p>
        </w:tc>
        <w:tc>
          <w:tcPr>
            <w:tcW w:w="1217" w:type="dxa"/>
            <w:vAlign w:val="center"/>
          </w:tcPr>
          <w:p w:rsidR="00147739" w:rsidRPr="00147739" w:rsidRDefault="00147739" w:rsidP="00147739">
            <w:pPr>
              <w:jc w:val="center"/>
              <w:rPr>
                <w:rFonts w:eastAsia="Times New Roman"/>
                <w:sz w:val="24"/>
              </w:rPr>
            </w:pPr>
            <w:r w:rsidRPr="00147739">
              <w:rPr>
                <w:rFonts w:eastAsia="Times New Roman"/>
                <w:sz w:val="24"/>
              </w:rPr>
              <w:t>результат</w:t>
            </w:r>
          </w:p>
        </w:tc>
        <w:tc>
          <w:tcPr>
            <w:tcW w:w="763" w:type="dxa"/>
            <w:vAlign w:val="center"/>
          </w:tcPr>
          <w:p w:rsidR="00147739" w:rsidRPr="00147739" w:rsidRDefault="00147739" w:rsidP="00147739">
            <w:pPr>
              <w:jc w:val="center"/>
              <w:rPr>
                <w:rFonts w:eastAsia="Times New Roman"/>
                <w:sz w:val="24"/>
              </w:rPr>
            </w:pPr>
            <w:r w:rsidRPr="00147739">
              <w:rPr>
                <w:rFonts w:eastAsia="Times New Roman"/>
                <w:sz w:val="24"/>
              </w:rPr>
              <w:t>№ точки</w:t>
            </w:r>
          </w:p>
        </w:tc>
        <w:tc>
          <w:tcPr>
            <w:tcW w:w="1162" w:type="dxa"/>
            <w:vAlign w:val="bottom"/>
          </w:tcPr>
          <w:p w:rsidR="00147739" w:rsidRPr="00147739" w:rsidRDefault="00147739" w:rsidP="00147739">
            <w:pPr>
              <w:jc w:val="center"/>
              <w:rPr>
                <w:rFonts w:eastAsia="Times New Roman"/>
                <w:sz w:val="8"/>
              </w:rPr>
            </w:pPr>
          </w:p>
          <w:p w:rsidR="00147739" w:rsidRPr="00147739" w:rsidRDefault="00147739" w:rsidP="00147739">
            <w:pPr>
              <w:jc w:val="center"/>
              <w:rPr>
                <w:rFonts w:eastAsia="Times New Roman"/>
                <w:sz w:val="24"/>
              </w:rPr>
            </w:pPr>
            <w:r w:rsidRPr="00147739">
              <w:rPr>
                <w:rFonts w:eastAsia="Times New Roman"/>
                <w:noProof/>
                <w:sz w:val="24"/>
              </w:rPr>
              <w:drawing>
                <wp:anchor distT="0" distB="0" distL="114300" distR="114300" simplePos="0" relativeHeight="251665408" behindDoc="0" locked="0" layoutInCell="1" allowOverlap="1">
                  <wp:simplePos x="0" y="0"/>
                  <wp:positionH relativeFrom="column">
                    <wp:posOffset>1874520</wp:posOffset>
                  </wp:positionH>
                  <wp:positionV relativeFrom="paragraph">
                    <wp:posOffset>123190</wp:posOffset>
                  </wp:positionV>
                  <wp:extent cx="1604010" cy="1501140"/>
                  <wp:effectExtent l="0" t="0" r="0" b="381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4010" cy="1501140"/>
                          </a:xfrm>
                          <a:prstGeom prst="rect">
                            <a:avLst/>
                          </a:prstGeom>
                          <a:noFill/>
                          <a:ln>
                            <a:noFill/>
                          </a:ln>
                        </pic:spPr>
                      </pic:pic>
                    </a:graphicData>
                  </a:graphic>
                </wp:anchor>
              </w:drawing>
            </w:r>
            <w:r w:rsidRPr="00147739">
              <w:rPr>
                <w:rFonts w:eastAsia="Times New Roman"/>
                <w:sz w:val="24"/>
              </w:rPr>
              <w:t>результат</w:t>
            </w: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1</w:t>
            </w:r>
          </w:p>
        </w:tc>
        <w:tc>
          <w:tcPr>
            <w:tcW w:w="1217" w:type="dxa"/>
          </w:tcPr>
          <w:p w:rsidR="00147739" w:rsidRPr="00147739" w:rsidRDefault="00147739" w:rsidP="00147739">
            <w:pPr>
              <w:jc w:val="center"/>
              <w:rPr>
                <w:rFonts w:eastAsia="Times New Roman"/>
                <w:sz w:val="24"/>
              </w:rPr>
            </w:pPr>
          </w:p>
        </w:tc>
        <w:tc>
          <w:tcPr>
            <w:tcW w:w="763" w:type="dxa"/>
          </w:tcPr>
          <w:p w:rsidR="00147739" w:rsidRPr="00147739" w:rsidRDefault="00147739" w:rsidP="00147739">
            <w:pPr>
              <w:jc w:val="center"/>
              <w:rPr>
                <w:rFonts w:eastAsia="Times New Roman"/>
                <w:sz w:val="24"/>
              </w:rPr>
            </w:pPr>
            <w:r w:rsidRPr="00147739">
              <w:rPr>
                <w:rFonts w:eastAsia="Times New Roman"/>
                <w:sz w:val="24"/>
              </w:rPr>
              <w:t>9</w:t>
            </w:r>
          </w:p>
        </w:tc>
        <w:tc>
          <w:tcPr>
            <w:tcW w:w="1162"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2</w:t>
            </w:r>
          </w:p>
        </w:tc>
        <w:tc>
          <w:tcPr>
            <w:tcW w:w="1217" w:type="dxa"/>
          </w:tcPr>
          <w:p w:rsidR="00147739" w:rsidRPr="00147739" w:rsidRDefault="00147739" w:rsidP="00147739">
            <w:pPr>
              <w:jc w:val="center"/>
              <w:rPr>
                <w:rFonts w:eastAsia="Times New Roman"/>
                <w:sz w:val="24"/>
              </w:rPr>
            </w:pPr>
          </w:p>
        </w:tc>
        <w:tc>
          <w:tcPr>
            <w:tcW w:w="763" w:type="dxa"/>
          </w:tcPr>
          <w:p w:rsidR="00147739" w:rsidRPr="00147739" w:rsidRDefault="00147739" w:rsidP="00147739">
            <w:pPr>
              <w:jc w:val="center"/>
              <w:rPr>
                <w:rFonts w:eastAsia="Times New Roman"/>
                <w:sz w:val="24"/>
              </w:rPr>
            </w:pPr>
            <w:r w:rsidRPr="00147739">
              <w:rPr>
                <w:rFonts w:eastAsia="Times New Roman"/>
                <w:sz w:val="24"/>
              </w:rPr>
              <w:t>10</w:t>
            </w:r>
          </w:p>
        </w:tc>
        <w:tc>
          <w:tcPr>
            <w:tcW w:w="1162"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3</w:t>
            </w:r>
          </w:p>
        </w:tc>
        <w:tc>
          <w:tcPr>
            <w:tcW w:w="1217" w:type="dxa"/>
          </w:tcPr>
          <w:p w:rsidR="00147739" w:rsidRPr="00147739" w:rsidRDefault="00147739" w:rsidP="00147739">
            <w:pPr>
              <w:jc w:val="center"/>
              <w:rPr>
                <w:rFonts w:eastAsia="Times New Roman"/>
                <w:sz w:val="24"/>
              </w:rPr>
            </w:pPr>
          </w:p>
        </w:tc>
        <w:tc>
          <w:tcPr>
            <w:tcW w:w="763" w:type="dxa"/>
          </w:tcPr>
          <w:p w:rsidR="00147739" w:rsidRPr="00147739" w:rsidRDefault="00147739" w:rsidP="00147739">
            <w:pPr>
              <w:jc w:val="center"/>
              <w:rPr>
                <w:rFonts w:eastAsia="Times New Roman"/>
                <w:sz w:val="24"/>
              </w:rPr>
            </w:pPr>
            <w:r w:rsidRPr="00147739">
              <w:rPr>
                <w:rFonts w:eastAsia="Times New Roman"/>
                <w:sz w:val="24"/>
              </w:rPr>
              <w:t>11</w:t>
            </w:r>
          </w:p>
        </w:tc>
        <w:tc>
          <w:tcPr>
            <w:tcW w:w="1162"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4</w:t>
            </w:r>
          </w:p>
        </w:tc>
        <w:tc>
          <w:tcPr>
            <w:tcW w:w="1217" w:type="dxa"/>
          </w:tcPr>
          <w:p w:rsidR="00147739" w:rsidRPr="00147739" w:rsidRDefault="00147739" w:rsidP="00147739">
            <w:pPr>
              <w:jc w:val="center"/>
              <w:rPr>
                <w:rFonts w:eastAsia="Times New Roman"/>
                <w:sz w:val="24"/>
              </w:rPr>
            </w:pPr>
          </w:p>
        </w:tc>
        <w:tc>
          <w:tcPr>
            <w:tcW w:w="763" w:type="dxa"/>
          </w:tcPr>
          <w:p w:rsidR="00147739" w:rsidRPr="00147739" w:rsidRDefault="00147739" w:rsidP="00147739">
            <w:pPr>
              <w:jc w:val="center"/>
              <w:rPr>
                <w:rFonts w:eastAsia="Times New Roman"/>
                <w:sz w:val="24"/>
              </w:rPr>
            </w:pPr>
            <w:r w:rsidRPr="00147739">
              <w:rPr>
                <w:rFonts w:eastAsia="Times New Roman"/>
                <w:sz w:val="24"/>
              </w:rPr>
              <w:t>12</w:t>
            </w:r>
          </w:p>
        </w:tc>
        <w:tc>
          <w:tcPr>
            <w:tcW w:w="1162"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5</w:t>
            </w:r>
          </w:p>
        </w:tc>
        <w:tc>
          <w:tcPr>
            <w:tcW w:w="1217" w:type="dxa"/>
          </w:tcPr>
          <w:p w:rsidR="00147739" w:rsidRPr="00147739" w:rsidRDefault="00147739" w:rsidP="00147739">
            <w:pPr>
              <w:jc w:val="center"/>
              <w:rPr>
                <w:rFonts w:eastAsia="Times New Roman"/>
                <w:sz w:val="24"/>
              </w:rPr>
            </w:pPr>
          </w:p>
        </w:tc>
        <w:tc>
          <w:tcPr>
            <w:tcW w:w="763" w:type="dxa"/>
          </w:tcPr>
          <w:p w:rsidR="00147739" w:rsidRPr="00147739" w:rsidRDefault="00147739" w:rsidP="00147739">
            <w:pPr>
              <w:jc w:val="center"/>
              <w:rPr>
                <w:rFonts w:eastAsia="Times New Roman"/>
                <w:sz w:val="24"/>
              </w:rPr>
            </w:pPr>
            <w:r w:rsidRPr="00147739">
              <w:rPr>
                <w:rFonts w:eastAsia="Times New Roman"/>
                <w:sz w:val="24"/>
              </w:rPr>
              <w:t>13</w:t>
            </w:r>
          </w:p>
        </w:tc>
        <w:tc>
          <w:tcPr>
            <w:tcW w:w="1162"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6</w:t>
            </w:r>
          </w:p>
        </w:tc>
        <w:tc>
          <w:tcPr>
            <w:tcW w:w="1217" w:type="dxa"/>
          </w:tcPr>
          <w:p w:rsidR="00147739" w:rsidRPr="00147739" w:rsidRDefault="00147739" w:rsidP="00147739">
            <w:pPr>
              <w:jc w:val="center"/>
              <w:rPr>
                <w:rFonts w:eastAsia="Times New Roman"/>
                <w:sz w:val="24"/>
              </w:rPr>
            </w:pPr>
          </w:p>
        </w:tc>
        <w:tc>
          <w:tcPr>
            <w:tcW w:w="763" w:type="dxa"/>
          </w:tcPr>
          <w:p w:rsidR="00147739" w:rsidRPr="00147739" w:rsidRDefault="00147739" w:rsidP="00147739">
            <w:pPr>
              <w:jc w:val="center"/>
              <w:rPr>
                <w:rFonts w:eastAsia="Times New Roman"/>
                <w:sz w:val="24"/>
              </w:rPr>
            </w:pPr>
            <w:r w:rsidRPr="00147739">
              <w:rPr>
                <w:rFonts w:eastAsia="Times New Roman"/>
                <w:sz w:val="24"/>
              </w:rPr>
              <w:t>14</w:t>
            </w:r>
          </w:p>
        </w:tc>
        <w:tc>
          <w:tcPr>
            <w:tcW w:w="1162"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7</w:t>
            </w:r>
          </w:p>
        </w:tc>
        <w:tc>
          <w:tcPr>
            <w:tcW w:w="1217" w:type="dxa"/>
          </w:tcPr>
          <w:p w:rsidR="00147739" w:rsidRPr="00147739" w:rsidRDefault="00147739" w:rsidP="00147739">
            <w:pPr>
              <w:jc w:val="center"/>
              <w:rPr>
                <w:rFonts w:eastAsia="Times New Roman"/>
                <w:sz w:val="24"/>
              </w:rPr>
            </w:pPr>
          </w:p>
        </w:tc>
        <w:tc>
          <w:tcPr>
            <w:tcW w:w="763" w:type="dxa"/>
          </w:tcPr>
          <w:p w:rsidR="00147739" w:rsidRPr="00147739" w:rsidRDefault="00147739" w:rsidP="00147739">
            <w:pPr>
              <w:jc w:val="center"/>
              <w:rPr>
                <w:rFonts w:eastAsia="Times New Roman"/>
                <w:sz w:val="24"/>
              </w:rPr>
            </w:pPr>
            <w:r w:rsidRPr="00147739">
              <w:rPr>
                <w:rFonts w:eastAsia="Times New Roman"/>
                <w:sz w:val="24"/>
              </w:rPr>
              <w:t>15</w:t>
            </w:r>
          </w:p>
        </w:tc>
        <w:tc>
          <w:tcPr>
            <w:tcW w:w="1162"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8</w:t>
            </w:r>
          </w:p>
        </w:tc>
        <w:tc>
          <w:tcPr>
            <w:tcW w:w="1217" w:type="dxa"/>
          </w:tcPr>
          <w:p w:rsidR="00147739" w:rsidRPr="00147739" w:rsidRDefault="00147739" w:rsidP="00147739">
            <w:pPr>
              <w:jc w:val="center"/>
              <w:rPr>
                <w:rFonts w:eastAsia="Times New Roman"/>
                <w:sz w:val="24"/>
              </w:rPr>
            </w:pPr>
          </w:p>
        </w:tc>
        <w:tc>
          <w:tcPr>
            <w:tcW w:w="763" w:type="dxa"/>
          </w:tcPr>
          <w:p w:rsidR="00147739" w:rsidRPr="00147739" w:rsidRDefault="00147739" w:rsidP="00147739">
            <w:pPr>
              <w:jc w:val="center"/>
              <w:rPr>
                <w:rFonts w:eastAsia="Times New Roman"/>
                <w:sz w:val="24"/>
              </w:rPr>
            </w:pPr>
            <w:r w:rsidRPr="00147739">
              <w:rPr>
                <w:rFonts w:eastAsia="Times New Roman"/>
                <w:sz w:val="24"/>
              </w:rPr>
              <w:t>16</w:t>
            </w:r>
          </w:p>
        </w:tc>
        <w:tc>
          <w:tcPr>
            <w:tcW w:w="1162" w:type="dxa"/>
          </w:tcPr>
          <w:p w:rsidR="00147739" w:rsidRPr="00147739" w:rsidRDefault="00147739" w:rsidP="00147739">
            <w:pPr>
              <w:jc w:val="center"/>
              <w:rPr>
                <w:rFonts w:eastAsia="Times New Roman"/>
                <w:sz w:val="24"/>
              </w:rPr>
            </w:pPr>
          </w:p>
        </w:tc>
      </w:tr>
    </w:tbl>
    <w:p w:rsidR="00147739" w:rsidRPr="00147739" w:rsidRDefault="00147739" w:rsidP="00147739">
      <w:pPr>
        <w:ind w:firstLine="720"/>
        <w:rPr>
          <w:rFonts w:eastAsia="Times New Roman"/>
          <w:i/>
          <w:sz w:val="22"/>
        </w:rPr>
      </w:pPr>
      <w:r w:rsidRPr="00147739">
        <w:rPr>
          <w:rFonts w:eastAsia="Times New Roman"/>
          <w:i/>
          <w:sz w:val="22"/>
        </w:rPr>
        <w:t>(При обнаружении повышенного гамма - фона проводится  описание участка и его положение по отношению к другим участкам и отмечается на схеме  территории).</w:t>
      </w:r>
    </w:p>
    <w:p w:rsidR="00147739" w:rsidRPr="00147739" w:rsidRDefault="00147739" w:rsidP="00147739">
      <w:pPr>
        <w:ind w:firstLine="720"/>
        <w:jc w:val="both"/>
        <w:rPr>
          <w:rFonts w:eastAsia="Times New Roman"/>
          <w:sz w:val="20"/>
        </w:rPr>
      </w:pPr>
    </w:p>
    <w:p w:rsidR="00147739" w:rsidRPr="00147739" w:rsidRDefault="00147739" w:rsidP="00147739">
      <w:pPr>
        <w:ind w:firstLine="720"/>
        <w:jc w:val="both"/>
        <w:rPr>
          <w:rFonts w:eastAsia="Times New Roman"/>
          <w:i/>
          <w:sz w:val="22"/>
        </w:rPr>
      </w:pPr>
      <w:r w:rsidRPr="00147739">
        <w:rPr>
          <w:rFonts w:eastAsia="Times New Roman"/>
          <w:b/>
          <w:sz w:val="24"/>
          <w:u w:val="single"/>
        </w:rPr>
        <w:t>2.2. Среднее значение гамма-фона</w:t>
      </w:r>
      <w:r w:rsidRPr="00147739">
        <w:rPr>
          <w:rFonts w:eastAsia="Times New Roman"/>
          <w:sz w:val="24"/>
        </w:rPr>
        <w:t>: (</w:t>
      </w:r>
      <w:r w:rsidRPr="00147739">
        <w:rPr>
          <w:rFonts w:eastAsia="Times New Roman"/>
          <w:i/>
          <w:sz w:val="24"/>
        </w:rPr>
        <w:t xml:space="preserve">рассчитывают среднее значение – </w:t>
      </w:r>
      <w:r w:rsidRPr="00147739">
        <w:rPr>
          <w:rFonts w:eastAsia="Times New Roman"/>
          <w:i/>
          <w:sz w:val="22"/>
        </w:rPr>
        <w:t>(Среднее значение равно сумме показаний прибора  поделенное на количество измерений).</w:t>
      </w:r>
    </w:p>
    <w:p w:rsidR="00147739" w:rsidRPr="00147739" w:rsidRDefault="00147739" w:rsidP="00147739">
      <w:pPr>
        <w:ind w:left="720"/>
        <w:jc w:val="both"/>
        <w:rPr>
          <w:rFonts w:eastAsia="Times New Roman"/>
          <w:i/>
          <w:sz w:val="24"/>
        </w:rPr>
      </w:pPr>
      <w:r w:rsidRPr="00147739">
        <w:rPr>
          <w:rFonts w:eastAsia="Times New Roman"/>
          <w:b/>
          <w:sz w:val="24"/>
          <w:u w:val="single"/>
        </w:rPr>
        <w:t>2.3. Диапазон</w:t>
      </w:r>
      <w:r w:rsidRPr="00147739">
        <w:rPr>
          <w:rFonts w:eastAsia="Times New Roman"/>
          <w:sz w:val="24"/>
        </w:rPr>
        <w:t xml:space="preserve"> – минимальное значение ……..максимальное значение мкЗв/ч</w:t>
      </w:r>
      <w:r w:rsidRPr="00147739">
        <w:rPr>
          <w:rFonts w:eastAsia="Times New Roman"/>
          <w:i/>
          <w:sz w:val="24"/>
        </w:rPr>
        <w:t>.</w:t>
      </w:r>
    </w:p>
    <w:p w:rsidR="00147739" w:rsidRPr="00147739" w:rsidRDefault="00147739" w:rsidP="00147739">
      <w:pPr>
        <w:ind w:firstLine="720"/>
        <w:jc w:val="both"/>
        <w:rPr>
          <w:rFonts w:eastAsia="Times New Roman"/>
          <w:sz w:val="24"/>
        </w:rPr>
      </w:pPr>
      <w:r w:rsidRPr="00147739">
        <w:rPr>
          <w:rFonts w:eastAsia="Times New Roman"/>
          <w:b/>
          <w:sz w:val="24"/>
          <w:u w:val="single"/>
        </w:rPr>
        <w:t>2.4. Максимальное значение  гамма-фона</w:t>
      </w:r>
      <w:r w:rsidRPr="00147739">
        <w:rPr>
          <w:rFonts w:eastAsia="Times New Roman"/>
          <w:sz w:val="24"/>
        </w:rPr>
        <w:t xml:space="preserve"> в точке № ………….…  - мкЗв/ч.</w:t>
      </w:r>
    </w:p>
    <w:p w:rsidR="00147739" w:rsidRPr="00147739" w:rsidRDefault="00147739" w:rsidP="00147739">
      <w:pPr>
        <w:ind w:left="360" w:firstLine="720"/>
        <w:jc w:val="both"/>
        <w:rPr>
          <w:rFonts w:eastAsia="Times New Roman"/>
          <w:i/>
          <w:sz w:val="24"/>
        </w:rPr>
      </w:pPr>
      <w:r w:rsidRPr="00147739">
        <w:rPr>
          <w:rFonts w:eastAsia="Times New Roman"/>
          <w:i/>
          <w:sz w:val="24"/>
        </w:rPr>
        <w:t xml:space="preserve">(необходимо указать значение </w:t>
      </w:r>
      <w:r w:rsidRPr="00147739">
        <w:rPr>
          <w:rFonts w:eastAsia="Times New Roman"/>
          <w:i/>
          <w:sz w:val="24"/>
          <w:u w:val="single"/>
        </w:rPr>
        <w:t>+</w:t>
      </w:r>
      <w:r w:rsidRPr="00147739">
        <w:rPr>
          <w:rFonts w:eastAsia="Times New Roman"/>
          <w:i/>
          <w:sz w:val="24"/>
        </w:rPr>
        <w:t xml:space="preserve">  погрешность) </w:t>
      </w:r>
    </w:p>
    <w:p w:rsidR="00147739" w:rsidRPr="00147739" w:rsidRDefault="00147739" w:rsidP="00147739">
      <w:pPr>
        <w:ind w:firstLine="720"/>
        <w:jc w:val="both"/>
        <w:rPr>
          <w:rFonts w:eastAsia="Times New Roman"/>
          <w:sz w:val="24"/>
          <w:u w:val="single"/>
        </w:rPr>
      </w:pPr>
    </w:p>
    <w:p w:rsidR="00147739" w:rsidRPr="00147739" w:rsidRDefault="00147739" w:rsidP="00147739">
      <w:pPr>
        <w:ind w:firstLine="720"/>
        <w:jc w:val="both"/>
        <w:rPr>
          <w:rFonts w:eastAsia="Times New Roman"/>
          <w:sz w:val="24"/>
          <w:u w:val="single"/>
        </w:rPr>
      </w:pPr>
      <w:r w:rsidRPr="00147739">
        <w:rPr>
          <w:rFonts w:eastAsia="Times New Roman"/>
          <w:sz w:val="24"/>
          <w:u w:val="single"/>
        </w:rPr>
        <w:t xml:space="preserve">Общий вывод о радиационном гамма-фоне: </w:t>
      </w:r>
    </w:p>
    <w:p w:rsidR="00147739" w:rsidRPr="00147739" w:rsidRDefault="00147739" w:rsidP="00147739">
      <w:pPr>
        <w:numPr>
          <w:ilvl w:val="0"/>
          <w:numId w:val="3"/>
        </w:numPr>
        <w:tabs>
          <w:tab w:val="num" w:pos="0"/>
          <w:tab w:val="left" w:pos="1080"/>
        </w:tabs>
        <w:ind w:firstLine="720"/>
        <w:jc w:val="both"/>
        <w:rPr>
          <w:rFonts w:eastAsia="Times New Roman"/>
          <w:i/>
          <w:sz w:val="24"/>
        </w:rPr>
      </w:pPr>
      <w:r w:rsidRPr="00147739">
        <w:rPr>
          <w:rFonts w:eastAsia="Times New Roman"/>
          <w:i/>
          <w:sz w:val="24"/>
        </w:rPr>
        <w:t>На территории участков с повышенным гамма-фоном не выявлено.</w:t>
      </w:r>
    </w:p>
    <w:p w:rsidR="00147739" w:rsidRPr="00147739" w:rsidRDefault="00147739" w:rsidP="00147739">
      <w:pPr>
        <w:numPr>
          <w:ilvl w:val="0"/>
          <w:numId w:val="3"/>
        </w:numPr>
        <w:tabs>
          <w:tab w:val="num" w:pos="0"/>
          <w:tab w:val="left" w:pos="1080"/>
        </w:tabs>
        <w:ind w:firstLine="720"/>
        <w:jc w:val="both"/>
        <w:rPr>
          <w:rFonts w:eastAsia="Times New Roman"/>
          <w:sz w:val="24"/>
        </w:rPr>
      </w:pPr>
      <w:r w:rsidRPr="00147739">
        <w:rPr>
          <w:rFonts w:eastAsia="Times New Roman"/>
          <w:i/>
          <w:sz w:val="24"/>
        </w:rPr>
        <w:lastRenderedPageBreak/>
        <w:t>На территории выявлен участок (или несколько участков) с незначительно повышенным  гамма-фоном (в 2 – 3  раза более , чем 0,2 мкЗв/ч или 20 мкР/ч).</w:t>
      </w:r>
    </w:p>
    <w:p w:rsidR="00147739" w:rsidRPr="00147739" w:rsidRDefault="00147739" w:rsidP="00147739">
      <w:pPr>
        <w:numPr>
          <w:ilvl w:val="0"/>
          <w:numId w:val="3"/>
        </w:numPr>
        <w:tabs>
          <w:tab w:val="num" w:pos="0"/>
          <w:tab w:val="left" w:pos="1080"/>
        </w:tabs>
        <w:ind w:firstLine="720"/>
        <w:jc w:val="both"/>
        <w:rPr>
          <w:rFonts w:eastAsia="Times New Roman"/>
          <w:sz w:val="24"/>
        </w:rPr>
      </w:pPr>
      <w:r w:rsidRPr="00147739">
        <w:rPr>
          <w:rFonts w:eastAsia="Times New Roman"/>
          <w:i/>
          <w:sz w:val="24"/>
        </w:rPr>
        <w:t xml:space="preserve">На территории выявлен участок (или несколько участков) со значительно высоким уровнем  гамма-фона (превышает  0,2 мкЗв/ч или 20 мкР/ч более трех раз).  </w:t>
      </w:r>
    </w:p>
    <w:p w:rsidR="00147739" w:rsidRPr="00147739" w:rsidRDefault="00147739" w:rsidP="00147739">
      <w:pPr>
        <w:ind w:left="283" w:firstLine="720"/>
        <w:jc w:val="both"/>
        <w:rPr>
          <w:rFonts w:eastAsia="Times New Roman"/>
          <w:i/>
          <w:sz w:val="24"/>
        </w:rPr>
      </w:pPr>
      <w:r w:rsidRPr="00147739">
        <w:rPr>
          <w:rFonts w:eastAsia="Times New Roman"/>
          <w:i/>
          <w:sz w:val="24"/>
        </w:rPr>
        <w:t xml:space="preserve"> По всем случаям повышенного гамма-фона необходимо высказать предположения:</w:t>
      </w:r>
    </w:p>
    <w:p w:rsidR="00147739" w:rsidRPr="00147739" w:rsidRDefault="00147739" w:rsidP="00147739">
      <w:pPr>
        <w:numPr>
          <w:ilvl w:val="1"/>
          <w:numId w:val="3"/>
        </w:numPr>
        <w:jc w:val="both"/>
        <w:rPr>
          <w:rFonts w:eastAsia="Times New Roman"/>
          <w:i/>
          <w:sz w:val="24"/>
        </w:rPr>
      </w:pPr>
      <w:r w:rsidRPr="00147739">
        <w:rPr>
          <w:rFonts w:eastAsia="Times New Roman"/>
          <w:i/>
          <w:sz w:val="24"/>
        </w:rPr>
        <w:t>об особенностях строения почвы, грунта, улицы;</w:t>
      </w:r>
    </w:p>
    <w:p w:rsidR="00147739" w:rsidRPr="00147739" w:rsidRDefault="00147739" w:rsidP="00147739">
      <w:pPr>
        <w:numPr>
          <w:ilvl w:val="1"/>
          <w:numId w:val="3"/>
        </w:numPr>
        <w:jc w:val="both"/>
        <w:rPr>
          <w:rFonts w:eastAsia="Times New Roman"/>
          <w:sz w:val="24"/>
        </w:rPr>
      </w:pPr>
      <w:r w:rsidRPr="00147739">
        <w:rPr>
          <w:rFonts w:eastAsia="Times New Roman"/>
          <w:i/>
          <w:sz w:val="24"/>
        </w:rPr>
        <w:t>возможном радиоактивном загрязнении участка  искусственными радионуклидами.</w:t>
      </w:r>
    </w:p>
    <w:p w:rsidR="00147739" w:rsidRPr="00147739" w:rsidRDefault="00147739" w:rsidP="00147739">
      <w:pPr>
        <w:ind w:left="1003"/>
        <w:jc w:val="both"/>
        <w:rPr>
          <w:rFonts w:eastAsia="Times New Roman"/>
          <w:sz w:val="24"/>
        </w:rPr>
      </w:pPr>
    </w:p>
    <w:p w:rsidR="00147739" w:rsidRPr="00147739" w:rsidRDefault="00147739" w:rsidP="00147739">
      <w:pPr>
        <w:ind w:left="283" w:firstLine="720"/>
        <w:jc w:val="both"/>
        <w:rPr>
          <w:rFonts w:eastAsia="Times New Roman"/>
          <w:sz w:val="24"/>
        </w:rPr>
      </w:pPr>
      <w:r w:rsidRPr="00147739">
        <w:rPr>
          <w:rFonts w:eastAsia="Times New Roman"/>
          <w:sz w:val="24"/>
        </w:rPr>
        <w:t>Ответственный за проведение обследования:</w:t>
      </w:r>
    </w:p>
    <w:p w:rsidR="00147739" w:rsidRPr="00147739" w:rsidRDefault="00147739" w:rsidP="00147739">
      <w:pPr>
        <w:ind w:firstLine="284"/>
        <w:jc w:val="both"/>
        <w:rPr>
          <w:rFonts w:eastAsia="Times New Roman"/>
          <w:sz w:val="24"/>
        </w:rPr>
      </w:pPr>
      <w:r w:rsidRPr="00147739">
        <w:rPr>
          <w:rFonts w:eastAsia="Times New Roman"/>
          <w:sz w:val="24"/>
        </w:rPr>
        <w:t>_____________________________________________________________________</w:t>
      </w:r>
    </w:p>
    <w:p w:rsidR="00147739" w:rsidRPr="00147739" w:rsidRDefault="00147739" w:rsidP="00147739">
      <w:pPr>
        <w:jc w:val="center"/>
        <w:rPr>
          <w:rFonts w:eastAsia="Times New Roman"/>
          <w:sz w:val="24"/>
        </w:rPr>
      </w:pPr>
      <w:r w:rsidRPr="00147739">
        <w:rPr>
          <w:rFonts w:eastAsia="Times New Roman"/>
          <w:sz w:val="24"/>
        </w:rPr>
        <w:t>(Ф.И.О. , отряд, территория)</w:t>
      </w:r>
    </w:p>
    <w:p w:rsidR="00147739" w:rsidRPr="00147739" w:rsidRDefault="00147739" w:rsidP="00147739">
      <w:pPr>
        <w:spacing w:before="120" w:after="120"/>
        <w:jc w:val="right"/>
        <w:rPr>
          <w:rFonts w:eastAsia="Times New Roman"/>
          <w:sz w:val="24"/>
        </w:rPr>
      </w:pPr>
    </w:p>
    <w:p w:rsidR="00147739" w:rsidRPr="00147739" w:rsidRDefault="00147739" w:rsidP="00147739">
      <w:pPr>
        <w:spacing w:before="120" w:after="120"/>
        <w:jc w:val="right"/>
        <w:rPr>
          <w:rFonts w:eastAsia="Times New Roman"/>
          <w:sz w:val="24"/>
        </w:rPr>
      </w:pPr>
      <w:r w:rsidRPr="00147739">
        <w:rPr>
          <w:rFonts w:eastAsia="Times New Roman"/>
          <w:sz w:val="24"/>
        </w:rPr>
        <w:br w:type="page"/>
      </w:r>
      <w:r w:rsidRPr="00147739">
        <w:rPr>
          <w:rFonts w:eastAsia="Times New Roman"/>
          <w:sz w:val="24"/>
        </w:rPr>
        <w:lastRenderedPageBreak/>
        <w:t>Приложение 1</w:t>
      </w:r>
    </w:p>
    <w:p w:rsidR="00147739" w:rsidRPr="00147739" w:rsidRDefault="00147739" w:rsidP="00147739">
      <w:pPr>
        <w:spacing w:before="120" w:after="120"/>
        <w:jc w:val="center"/>
        <w:rPr>
          <w:rFonts w:eastAsia="Times New Roman"/>
          <w:sz w:val="24"/>
        </w:rPr>
      </w:pPr>
      <w:r w:rsidRPr="00147739">
        <w:rPr>
          <w:rFonts w:eastAsia="Times New Roman"/>
          <w:sz w:val="24"/>
        </w:rPr>
        <w:t>Примеры заполнения карты</w:t>
      </w:r>
    </w:p>
    <w:p w:rsidR="00147739" w:rsidRPr="00147739" w:rsidRDefault="00147739" w:rsidP="00147739">
      <w:pPr>
        <w:spacing w:before="120" w:after="120"/>
        <w:jc w:val="center"/>
        <w:rPr>
          <w:rFonts w:eastAsia="Times New Roman"/>
          <w:b/>
          <w:sz w:val="26"/>
        </w:rPr>
      </w:pPr>
      <w:r w:rsidRPr="00147739">
        <w:rPr>
          <w:rFonts w:eastAsia="Times New Roman"/>
          <w:b/>
          <w:sz w:val="26"/>
        </w:rPr>
        <w:t>Карта результатов измерений радиационного гамма-фона территории</w:t>
      </w:r>
    </w:p>
    <w:p w:rsidR="00147739" w:rsidRPr="00147739" w:rsidRDefault="00147739" w:rsidP="00147739">
      <w:pPr>
        <w:spacing w:before="120" w:after="120"/>
        <w:ind w:firstLine="720"/>
        <w:rPr>
          <w:rFonts w:eastAsia="Times New Roman"/>
          <w:b/>
          <w:sz w:val="24"/>
        </w:rPr>
      </w:pPr>
      <w:r w:rsidRPr="00147739">
        <w:rPr>
          <w:rFonts w:eastAsia="Times New Roman"/>
          <w:b/>
          <w:sz w:val="24"/>
        </w:rPr>
        <w:t xml:space="preserve">1 Характеристика  участка и выбор метода измерения  гамма-фона </w:t>
      </w:r>
    </w:p>
    <w:p w:rsidR="00147739" w:rsidRPr="00147739" w:rsidRDefault="00147739" w:rsidP="00147739">
      <w:pPr>
        <w:ind w:firstLine="720"/>
        <w:jc w:val="both"/>
        <w:rPr>
          <w:rFonts w:eastAsia="Times New Roman"/>
          <w:sz w:val="24"/>
        </w:rPr>
      </w:pPr>
      <w:r w:rsidRPr="00147739">
        <w:rPr>
          <w:rFonts w:eastAsia="Times New Roman"/>
          <w:b/>
          <w:sz w:val="24"/>
          <w:u w:val="single"/>
        </w:rPr>
        <w:t>1.1 Гамма-съёмка территории</w:t>
      </w:r>
      <w:r w:rsidRPr="00147739">
        <w:rPr>
          <w:rFonts w:eastAsia="Times New Roman"/>
          <w:sz w:val="24"/>
        </w:rPr>
        <w:t xml:space="preserve"> луга (на границе лесных угодий), расположенного в юго-западном направлении от населенного  пункта с. Смоляки на расстоянии  </w:t>
      </w:r>
      <w:smartTag w:uri="urn:schemas-microsoft-com:office:smarttags" w:element="metricconverter">
        <w:smartTagPr>
          <w:attr w:name="ProductID" w:val="5,0 км"/>
        </w:smartTagPr>
        <w:r w:rsidRPr="00147739">
          <w:rPr>
            <w:rFonts w:eastAsia="Times New Roman"/>
            <w:sz w:val="24"/>
          </w:rPr>
          <w:t>5,0 км</w:t>
        </w:r>
      </w:smartTag>
      <w:r w:rsidRPr="00147739">
        <w:rPr>
          <w:rFonts w:eastAsia="Times New Roman"/>
          <w:sz w:val="24"/>
        </w:rPr>
        <w:t>. Территория ровная, имеет травяное покрытие.</w:t>
      </w:r>
    </w:p>
    <w:p w:rsidR="00147739" w:rsidRPr="00147739" w:rsidRDefault="00147739" w:rsidP="00147739">
      <w:pPr>
        <w:ind w:firstLine="720"/>
        <w:jc w:val="both"/>
        <w:rPr>
          <w:rFonts w:eastAsia="Times New Roman"/>
          <w:sz w:val="24"/>
        </w:rPr>
      </w:pPr>
      <w:r w:rsidRPr="00147739">
        <w:rPr>
          <w:rFonts w:eastAsia="Times New Roman"/>
          <w:b/>
          <w:sz w:val="24"/>
          <w:u w:val="single"/>
        </w:rPr>
        <w:t>1.2. Способ измерения гамма-фона:</w:t>
      </w:r>
      <w:r w:rsidRPr="00147739">
        <w:rPr>
          <w:rFonts w:eastAsia="Times New Roman"/>
          <w:sz w:val="24"/>
        </w:rPr>
        <w:t xml:space="preserve"> проведена по предполагаемым местам расположения туристических палаток с шагом от центра каждой палатки </w:t>
      </w:r>
      <w:smartTag w:uri="urn:schemas-microsoft-com:office:smarttags" w:element="metricconverter">
        <w:smartTagPr>
          <w:attr w:name="ProductID" w:val="10 м"/>
        </w:smartTagPr>
        <w:r w:rsidRPr="00147739">
          <w:rPr>
            <w:rFonts w:eastAsia="Times New Roman"/>
            <w:sz w:val="24"/>
          </w:rPr>
          <w:t>10 м</w:t>
        </w:r>
      </w:smartTag>
      <w:r w:rsidRPr="00147739">
        <w:rPr>
          <w:rFonts w:eastAsia="Times New Roman"/>
          <w:sz w:val="24"/>
        </w:rPr>
        <w:t xml:space="preserve"> с последующим проходом по территории в режиме свободного поиска участков с повышенным гамма-фоном.</w:t>
      </w:r>
    </w:p>
    <w:p w:rsidR="00147739" w:rsidRPr="00147739" w:rsidRDefault="00147739" w:rsidP="00147739">
      <w:pPr>
        <w:ind w:firstLine="720"/>
        <w:jc w:val="both"/>
        <w:rPr>
          <w:rFonts w:eastAsia="Times New Roman"/>
          <w:sz w:val="24"/>
        </w:rPr>
      </w:pPr>
      <w:r w:rsidRPr="00147739">
        <w:rPr>
          <w:rFonts w:eastAsia="Times New Roman"/>
          <w:b/>
          <w:sz w:val="24"/>
          <w:u w:val="single"/>
        </w:rPr>
        <w:t>1.3 Измерения проведены</w:t>
      </w:r>
      <w:r w:rsidRPr="00147739">
        <w:rPr>
          <w:rFonts w:eastAsia="Times New Roman"/>
          <w:sz w:val="24"/>
        </w:rPr>
        <w:t xml:space="preserve"> в 9 точках (предполагаемые места расположения палаток) и в 5 дополнительных точках при проходе территории луга. Всего проведено 42 измерения.</w:t>
      </w:r>
    </w:p>
    <w:p w:rsidR="00147739" w:rsidRPr="00147739" w:rsidRDefault="00147739" w:rsidP="00147739">
      <w:pPr>
        <w:ind w:firstLine="720"/>
        <w:jc w:val="both"/>
        <w:rPr>
          <w:rFonts w:eastAsia="Times New Roman"/>
          <w:sz w:val="24"/>
        </w:rPr>
      </w:pPr>
      <w:r w:rsidRPr="00147739">
        <w:rPr>
          <w:rFonts w:eastAsia="Times New Roman"/>
          <w:b/>
          <w:sz w:val="24"/>
          <w:u w:val="single"/>
        </w:rPr>
        <w:t>1.4. Измерения проведены прибором</w:t>
      </w:r>
      <w:r w:rsidRPr="00147739">
        <w:rPr>
          <w:rFonts w:eastAsia="Times New Roman"/>
          <w:sz w:val="24"/>
        </w:rPr>
        <w:t xml:space="preserve"> ДКГ-03Д «Грач», паспортная погрешность измерения 20%. </w:t>
      </w:r>
    </w:p>
    <w:p w:rsidR="00147739" w:rsidRPr="00147739" w:rsidRDefault="00147739" w:rsidP="00147739">
      <w:pPr>
        <w:ind w:firstLine="720"/>
        <w:jc w:val="both"/>
        <w:rPr>
          <w:rFonts w:eastAsia="Times New Roman"/>
          <w:sz w:val="24"/>
        </w:rPr>
      </w:pPr>
      <w:r w:rsidRPr="00147739">
        <w:rPr>
          <w:rFonts w:eastAsia="Times New Roman"/>
          <w:b/>
          <w:sz w:val="24"/>
          <w:u w:val="single"/>
        </w:rPr>
        <w:t>1.5. Условия измерения гамма-фона:</w:t>
      </w:r>
      <w:r w:rsidRPr="00147739">
        <w:rPr>
          <w:rFonts w:eastAsia="Times New Roman"/>
          <w:sz w:val="24"/>
        </w:rPr>
        <w:t xml:space="preserve">  20.06.2011 года время измерения с 14-00 по 15-00 ч. Погода ясная, сухая. </w:t>
      </w:r>
    </w:p>
    <w:p w:rsidR="00147739" w:rsidRPr="00147739" w:rsidRDefault="00147739" w:rsidP="00147739">
      <w:pPr>
        <w:ind w:firstLine="720"/>
        <w:jc w:val="both"/>
        <w:rPr>
          <w:rFonts w:eastAsia="Times New Roman"/>
          <w:sz w:val="18"/>
        </w:rPr>
      </w:pPr>
    </w:p>
    <w:p w:rsidR="00147739" w:rsidRPr="00147739" w:rsidRDefault="00147739" w:rsidP="00147739">
      <w:pPr>
        <w:ind w:firstLine="720"/>
        <w:jc w:val="both"/>
        <w:rPr>
          <w:rFonts w:eastAsia="Times New Roman"/>
          <w:b/>
          <w:sz w:val="24"/>
        </w:rPr>
      </w:pPr>
      <w:r w:rsidRPr="00147739">
        <w:rPr>
          <w:rFonts w:eastAsia="Times New Roman"/>
          <w:b/>
          <w:sz w:val="24"/>
        </w:rPr>
        <w:t>2. Результаты измерения гамма-фона</w:t>
      </w:r>
    </w:p>
    <w:p w:rsidR="00147739" w:rsidRPr="00147739" w:rsidRDefault="00147739" w:rsidP="00147739">
      <w:pPr>
        <w:ind w:firstLine="284"/>
        <w:rPr>
          <w:rFonts w:eastAsia="Times New Roman"/>
          <w:sz w:val="24"/>
        </w:rPr>
      </w:pPr>
      <w:r w:rsidRPr="00147739">
        <w:rPr>
          <w:rFonts w:eastAsia="Times New Roman"/>
          <w:sz w:val="24"/>
        </w:rPr>
        <w:t xml:space="preserve">   Показания прибора</w:t>
      </w:r>
      <w:r w:rsidRPr="00147739">
        <w:rPr>
          <w:rFonts w:eastAsia="Times New Roman"/>
          <w:sz w:val="24"/>
        </w:rPr>
        <w:tab/>
      </w:r>
      <w:r w:rsidRPr="00147739">
        <w:rPr>
          <w:rFonts w:eastAsia="Times New Roman"/>
          <w:sz w:val="24"/>
        </w:rPr>
        <w:tab/>
      </w:r>
      <w:r w:rsidRPr="00147739">
        <w:rPr>
          <w:rFonts w:eastAsia="Times New Roman"/>
          <w:sz w:val="24"/>
        </w:rPr>
        <w:tab/>
      </w:r>
      <w:r w:rsidRPr="00147739">
        <w:rPr>
          <w:rFonts w:eastAsia="Times New Roman"/>
          <w:sz w:val="24"/>
        </w:rPr>
        <w:tab/>
      </w:r>
      <w:r w:rsidRPr="00147739">
        <w:rPr>
          <w:rFonts w:eastAsia="Times New Roman"/>
          <w:sz w:val="24"/>
        </w:rPr>
        <w:tab/>
      </w:r>
      <w:r w:rsidRPr="00147739">
        <w:rPr>
          <w:rFonts w:eastAsia="Times New Roman"/>
          <w:sz w:val="24"/>
        </w:rPr>
        <w:tab/>
        <w:t>Схема территории</w:t>
      </w:r>
      <w:r w:rsidRPr="00147739">
        <w:rPr>
          <w:rFonts w:eastAsia="Times New Roman"/>
          <w:sz w:val="24"/>
        </w:rPr>
        <w:tab/>
      </w:r>
      <w:r w:rsidRPr="00147739">
        <w:rPr>
          <w:rFonts w:eastAsia="Times New Roman"/>
          <w:sz w:val="24"/>
        </w:rPr>
        <w:tab/>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217"/>
        <w:gridCol w:w="807"/>
        <w:gridCol w:w="1203"/>
      </w:tblGrid>
      <w:tr w:rsidR="00147739" w:rsidRPr="00147739" w:rsidTr="003F5AD7">
        <w:tc>
          <w:tcPr>
            <w:tcW w:w="828" w:type="dxa"/>
            <w:vAlign w:val="center"/>
          </w:tcPr>
          <w:p w:rsidR="00147739" w:rsidRPr="00147739" w:rsidRDefault="00147739" w:rsidP="00147739">
            <w:pPr>
              <w:ind w:hanging="28"/>
              <w:jc w:val="center"/>
              <w:rPr>
                <w:rFonts w:eastAsia="Times New Roman"/>
                <w:sz w:val="24"/>
              </w:rPr>
            </w:pPr>
            <w:r w:rsidRPr="00147739">
              <w:rPr>
                <w:rFonts w:eastAsia="Times New Roman"/>
                <w:sz w:val="24"/>
              </w:rPr>
              <w:t>№</w:t>
            </w:r>
          </w:p>
          <w:p w:rsidR="00147739" w:rsidRPr="00147739" w:rsidRDefault="00147739" w:rsidP="00147739">
            <w:pPr>
              <w:ind w:hanging="28"/>
              <w:jc w:val="center"/>
              <w:rPr>
                <w:rFonts w:eastAsia="Times New Roman"/>
                <w:sz w:val="24"/>
              </w:rPr>
            </w:pPr>
            <w:r w:rsidRPr="00147739">
              <w:rPr>
                <w:rFonts w:eastAsia="Times New Roman"/>
                <w:sz w:val="24"/>
              </w:rPr>
              <w:t>точки</w:t>
            </w:r>
          </w:p>
        </w:tc>
        <w:tc>
          <w:tcPr>
            <w:tcW w:w="1217" w:type="dxa"/>
            <w:vAlign w:val="center"/>
          </w:tcPr>
          <w:p w:rsidR="00147739" w:rsidRPr="00147739" w:rsidRDefault="00147739" w:rsidP="00147739">
            <w:pPr>
              <w:jc w:val="center"/>
              <w:rPr>
                <w:rFonts w:eastAsia="Times New Roman"/>
                <w:sz w:val="24"/>
              </w:rPr>
            </w:pPr>
            <w:r w:rsidRPr="00147739">
              <w:rPr>
                <w:rFonts w:eastAsia="Times New Roman"/>
                <w:sz w:val="24"/>
              </w:rPr>
              <w:t>результат</w:t>
            </w:r>
          </w:p>
        </w:tc>
        <w:tc>
          <w:tcPr>
            <w:tcW w:w="807" w:type="dxa"/>
            <w:vAlign w:val="center"/>
          </w:tcPr>
          <w:p w:rsidR="00147739" w:rsidRPr="00147739" w:rsidRDefault="00147739" w:rsidP="00147739">
            <w:pPr>
              <w:jc w:val="center"/>
              <w:rPr>
                <w:rFonts w:eastAsia="Times New Roman"/>
                <w:sz w:val="24"/>
              </w:rPr>
            </w:pPr>
            <w:r w:rsidRPr="00147739">
              <w:rPr>
                <w:rFonts w:eastAsia="Times New Roman"/>
                <w:sz w:val="24"/>
              </w:rPr>
              <w:t>№ точки</w:t>
            </w:r>
          </w:p>
        </w:tc>
        <w:tc>
          <w:tcPr>
            <w:tcW w:w="1162" w:type="dxa"/>
            <w:vAlign w:val="bottom"/>
          </w:tcPr>
          <w:p w:rsidR="00147739" w:rsidRPr="00147739" w:rsidRDefault="00147739" w:rsidP="00147739">
            <w:pPr>
              <w:jc w:val="center"/>
              <w:rPr>
                <w:rFonts w:eastAsia="Times New Roman"/>
                <w:sz w:val="8"/>
              </w:rPr>
            </w:pPr>
          </w:p>
          <w:p w:rsidR="00147739" w:rsidRPr="00147739" w:rsidRDefault="00147739" w:rsidP="00147739">
            <w:pPr>
              <w:jc w:val="center"/>
              <w:rPr>
                <w:rFonts w:eastAsia="Times New Roman"/>
                <w:sz w:val="24"/>
              </w:rPr>
            </w:pPr>
            <w:r w:rsidRPr="00147739">
              <w:rPr>
                <w:rFonts w:eastAsia="Times New Roman"/>
                <w:noProof/>
                <w:sz w:val="24"/>
              </w:rPr>
              <w:drawing>
                <wp:anchor distT="0" distB="0" distL="114300" distR="114300" simplePos="0" relativeHeight="251670528" behindDoc="0" locked="0" layoutInCell="1" allowOverlap="1">
                  <wp:simplePos x="0" y="0"/>
                  <wp:positionH relativeFrom="column">
                    <wp:posOffset>1874520</wp:posOffset>
                  </wp:positionH>
                  <wp:positionV relativeFrom="paragraph">
                    <wp:posOffset>123190</wp:posOffset>
                  </wp:positionV>
                  <wp:extent cx="1604010" cy="1501140"/>
                  <wp:effectExtent l="0" t="0" r="0" b="381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4010" cy="1501140"/>
                          </a:xfrm>
                          <a:prstGeom prst="rect">
                            <a:avLst/>
                          </a:prstGeom>
                          <a:noFill/>
                          <a:ln>
                            <a:noFill/>
                          </a:ln>
                        </pic:spPr>
                      </pic:pic>
                    </a:graphicData>
                  </a:graphic>
                </wp:anchor>
              </w:drawing>
            </w:r>
            <w:r w:rsidRPr="00147739">
              <w:rPr>
                <w:rFonts w:eastAsia="Times New Roman"/>
                <w:sz w:val="24"/>
              </w:rPr>
              <w:t>результат</w:t>
            </w: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1</w:t>
            </w:r>
          </w:p>
        </w:tc>
        <w:tc>
          <w:tcPr>
            <w:tcW w:w="1217" w:type="dxa"/>
          </w:tcPr>
          <w:p w:rsidR="00147739" w:rsidRPr="00147739" w:rsidRDefault="00147739" w:rsidP="00147739">
            <w:pPr>
              <w:jc w:val="center"/>
              <w:rPr>
                <w:rFonts w:eastAsia="Times New Roman"/>
                <w:sz w:val="24"/>
              </w:rPr>
            </w:pPr>
            <w:r w:rsidRPr="00147739">
              <w:rPr>
                <w:rFonts w:eastAsia="Times New Roman"/>
                <w:sz w:val="24"/>
              </w:rPr>
              <w:t>0,10</w:t>
            </w:r>
          </w:p>
        </w:tc>
        <w:tc>
          <w:tcPr>
            <w:tcW w:w="807" w:type="dxa"/>
          </w:tcPr>
          <w:p w:rsidR="00147739" w:rsidRPr="00147739" w:rsidRDefault="00147739" w:rsidP="00147739">
            <w:pPr>
              <w:jc w:val="center"/>
              <w:rPr>
                <w:rFonts w:eastAsia="Times New Roman"/>
                <w:sz w:val="24"/>
              </w:rPr>
            </w:pPr>
            <w:r w:rsidRPr="00147739">
              <w:rPr>
                <w:rFonts w:eastAsia="Times New Roman"/>
                <w:sz w:val="24"/>
              </w:rPr>
              <w:t>10</w:t>
            </w:r>
          </w:p>
        </w:tc>
        <w:tc>
          <w:tcPr>
            <w:tcW w:w="1162" w:type="dxa"/>
          </w:tcPr>
          <w:p w:rsidR="00147739" w:rsidRPr="00147739" w:rsidRDefault="00147739" w:rsidP="00147739">
            <w:pPr>
              <w:jc w:val="center"/>
              <w:rPr>
                <w:rFonts w:eastAsia="Times New Roman"/>
                <w:sz w:val="24"/>
              </w:rPr>
            </w:pPr>
            <w:r w:rsidRPr="00147739">
              <w:rPr>
                <w:rFonts w:eastAsia="Times New Roman"/>
                <w:sz w:val="24"/>
              </w:rPr>
              <w:t>0,11</w:t>
            </w: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2</w:t>
            </w:r>
          </w:p>
        </w:tc>
        <w:tc>
          <w:tcPr>
            <w:tcW w:w="1217" w:type="dxa"/>
          </w:tcPr>
          <w:p w:rsidR="00147739" w:rsidRPr="00147739" w:rsidRDefault="00147739" w:rsidP="00147739">
            <w:pPr>
              <w:jc w:val="center"/>
              <w:rPr>
                <w:rFonts w:eastAsia="Times New Roman"/>
                <w:sz w:val="24"/>
              </w:rPr>
            </w:pPr>
            <w:r w:rsidRPr="00147739">
              <w:rPr>
                <w:rFonts w:eastAsia="Times New Roman"/>
                <w:sz w:val="24"/>
              </w:rPr>
              <w:t>0,13</w:t>
            </w:r>
          </w:p>
        </w:tc>
        <w:tc>
          <w:tcPr>
            <w:tcW w:w="807" w:type="dxa"/>
          </w:tcPr>
          <w:p w:rsidR="00147739" w:rsidRPr="00147739" w:rsidRDefault="00147739" w:rsidP="00147739">
            <w:pPr>
              <w:jc w:val="center"/>
              <w:rPr>
                <w:rFonts w:eastAsia="Times New Roman"/>
                <w:sz w:val="24"/>
              </w:rPr>
            </w:pPr>
            <w:r w:rsidRPr="00147739">
              <w:rPr>
                <w:rFonts w:eastAsia="Times New Roman"/>
                <w:sz w:val="24"/>
              </w:rPr>
              <w:t>11</w:t>
            </w:r>
          </w:p>
        </w:tc>
        <w:tc>
          <w:tcPr>
            <w:tcW w:w="1162" w:type="dxa"/>
          </w:tcPr>
          <w:p w:rsidR="00147739" w:rsidRPr="00147739" w:rsidRDefault="00147739" w:rsidP="00147739">
            <w:pPr>
              <w:jc w:val="center"/>
              <w:rPr>
                <w:rFonts w:eastAsia="Times New Roman"/>
                <w:sz w:val="24"/>
              </w:rPr>
            </w:pPr>
            <w:r w:rsidRPr="00147739">
              <w:rPr>
                <w:rFonts w:eastAsia="Times New Roman"/>
                <w:sz w:val="24"/>
              </w:rPr>
              <w:t>0,14</w:t>
            </w: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3</w:t>
            </w:r>
          </w:p>
        </w:tc>
        <w:tc>
          <w:tcPr>
            <w:tcW w:w="1217" w:type="dxa"/>
          </w:tcPr>
          <w:p w:rsidR="00147739" w:rsidRPr="00147739" w:rsidRDefault="00147739" w:rsidP="00147739">
            <w:pPr>
              <w:jc w:val="center"/>
              <w:rPr>
                <w:rFonts w:eastAsia="Times New Roman"/>
                <w:sz w:val="24"/>
              </w:rPr>
            </w:pPr>
            <w:r w:rsidRPr="00147739">
              <w:rPr>
                <w:rFonts w:eastAsia="Times New Roman"/>
                <w:sz w:val="24"/>
              </w:rPr>
              <w:t>0,09</w:t>
            </w:r>
          </w:p>
        </w:tc>
        <w:tc>
          <w:tcPr>
            <w:tcW w:w="807" w:type="dxa"/>
          </w:tcPr>
          <w:p w:rsidR="00147739" w:rsidRPr="00147739" w:rsidRDefault="00147739" w:rsidP="00147739">
            <w:pPr>
              <w:jc w:val="center"/>
              <w:rPr>
                <w:rFonts w:eastAsia="Times New Roman"/>
                <w:sz w:val="24"/>
              </w:rPr>
            </w:pPr>
            <w:r w:rsidRPr="00147739">
              <w:rPr>
                <w:rFonts w:eastAsia="Times New Roman"/>
                <w:sz w:val="24"/>
              </w:rPr>
              <w:t>12</w:t>
            </w:r>
          </w:p>
        </w:tc>
        <w:tc>
          <w:tcPr>
            <w:tcW w:w="1162" w:type="dxa"/>
          </w:tcPr>
          <w:p w:rsidR="00147739" w:rsidRPr="00147739" w:rsidRDefault="00147739" w:rsidP="00147739">
            <w:pPr>
              <w:jc w:val="center"/>
              <w:rPr>
                <w:rFonts w:eastAsia="Times New Roman"/>
                <w:sz w:val="24"/>
              </w:rPr>
            </w:pPr>
            <w:r w:rsidRPr="00147739">
              <w:rPr>
                <w:rFonts w:eastAsia="Times New Roman"/>
                <w:sz w:val="24"/>
              </w:rPr>
              <w:t>0,15</w:t>
            </w: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4</w:t>
            </w:r>
          </w:p>
        </w:tc>
        <w:tc>
          <w:tcPr>
            <w:tcW w:w="1217" w:type="dxa"/>
          </w:tcPr>
          <w:p w:rsidR="00147739" w:rsidRPr="00147739" w:rsidRDefault="00147739" w:rsidP="00147739">
            <w:pPr>
              <w:jc w:val="center"/>
              <w:rPr>
                <w:rFonts w:eastAsia="Times New Roman"/>
                <w:sz w:val="24"/>
              </w:rPr>
            </w:pPr>
            <w:r w:rsidRPr="00147739">
              <w:rPr>
                <w:rFonts w:eastAsia="Times New Roman"/>
                <w:sz w:val="24"/>
              </w:rPr>
              <w:t>0,11</w:t>
            </w:r>
          </w:p>
        </w:tc>
        <w:tc>
          <w:tcPr>
            <w:tcW w:w="807" w:type="dxa"/>
          </w:tcPr>
          <w:p w:rsidR="00147739" w:rsidRPr="00147739" w:rsidRDefault="00147739" w:rsidP="00147739">
            <w:pPr>
              <w:jc w:val="center"/>
              <w:rPr>
                <w:rFonts w:eastAsia="Times New Roman"/>
                <w:sz w:val="24"/>
              </w:rPr>
            </w:pPr>
            <w:r w:rsidRPr="00147739">
              <w:rPr>
                <w:rFonts w:eastAsia="Times New Roman"/>
                <w:sz w:val="24"/>
              </w:rPr>
              <w:t>13</w:t>
            </w:r>
          </w:p>
        </w:tc>
        <w:tc>
          <w:tcPr>
            <w:tcW w:w="1162" w:type="dxa"/>
          </w:tcPr>
          <w:p w:rsidR="00147739" w:rsidRPr="00147739" w:rsidRDefault="00147739" w:rsidP="00147739">
            <w:pPr>
              <w:jc w:val="center"/>
              <w:rPr>
                <w:rFonts w:eastAsia="Times New Roman"/>
                <w:sz w:val="24"/>
              </w:rPr>
            </w:pPr>
            <w:r w:rsidRPr="00147739">
              <w:rPr>
                <w:rFonts w:eastAsia="Times New Roman"/>
                <w:sz w:val="24"/>
              </w:rPr>
              <w:t>0,11</w:t>
            </w: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5</w:t>
            </w:r>
          </w:p>
        </w:tc>
        <w:tc>
          <w:tcPr>
            <w:tcW w:w="1217" w:type="dxa"/>
          </w:tcPr>
          <w:p w:rsidR="00147739" w:rsidRPr="00147739" w:rsidRDefault="00147739" w:rsidP="00147739">
            <w:pPr>
              <w:jc w:val="center"/>
              <w:rPr>
                <w:rFonts w:eastAsia="Times New Roman"/>
                <w:sz w:val="24"/>
              </w:rPr>
            </w:pPr>
            <w:r w:rsidRPr="00147739">
              <w:rPr>
                <w:rFonts w:eastAsia="Times New Roman"/>
                <w:sz w:val="24"/>
              </w:rPr>
              <w:t>0,15</w:t>
            </w:r>
          </w:p>
        </w:tc>
        <w:tc>
          <w:tcPr>
            <w:tcW w:w="807" w:type="dxa"/>
          </w:tcPr>
          <w:p w:rsidR="00147739" w:rsidRPr="00147739" w:rsidRDefault="00147739" w:rsidP="00147739">
            <w:pPr>
              <w:jc w:val="center"/>
              <w:rPr>
                <w:rFonts w:eastAsia="Times New Roman"/>
                <w:sz w:val="24"/>
              </w:rPr>
            </w:pPr>
            <w:r w:rsidRPr="00147739">
              <w:rPr>
                <w:rFonts w:eastAsia="Times New Roman"/>
                <w:sz w:val="24"/>
              </w:rPr>
              <w:t>14</w:t>
            </w:r>
          </w:p>
        </w:tc>
        <w:tc>
          <w:tcPr>
            <w:tcW w:w="1162" w:type="dxa"/>
          </w:tcPr>
          <w:p w:rsidR="00147739" w:rsidRPr="00147739" w:rsidRDefault="00147739" w:rsidP="00147739">
            <w:pPr>
              <w:jc w:val="center"/>
              <w:rPr>
                <w:rFonts w:eastAsia="Times New Roman"/>
                <w:sz w:val="24"/>
              </w:rPr>
            </w:pPr>
            <w:r w:rsidRPr="00147739">
              <w:rPr>
                <w:rFonts w:eastAsia="Times New Roman"/>
                <w:sz w:val="24"/>
              </w:rPr>
              <w:t>0,15</w:t>
            </w: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6</w:t>
            </w:r>
          </w:p>
        </w:tc>
        <w:tc>
          <w:tcPr>
            <w:tcW w:w="1217" w:type="dxa"/>
          </w:tcPr>
          <w:p w:rsidR="00147739" w:rsidRPr="00147739" w:rsidRDefault="00147739" w:rsidP="00147739">
            <w:pPr>
              <w:jc w:val="center"/>
              <w:rPr>
                <w:rFonts w:eastAsia="Times New Roman"/>
                <w:sz w:val="24"/>
              </w:rPr>
            </w:pPr>
            <w:r w:rsidRPr="00147739">
              <w:rPr>
                <w:rFonts w:eastAsia="Times New Roman"/>
                <w:sz w:val="24"/>
              </w:rPr>
              <w:t>0,17</w:t>
            </w:r>
          </w:p>
        </w:tc>
        <w:tc>
          <w:tcPr>
            <w:tcW w:w="807" w:type="dxa"/>
          </w:tcPr>
          <w:p w:rsidR="00147739" w:rsidRPr="00147739" w:rsidRDefault="00147739" w:rsidP="00147739">
            <w:pPr>
              <w:jc w:val="center"/>
              <w:rPr>
                <w:rFonts w:eastAsia="Times New Roman"/>
                <w:sz w:val="24"/>
              </w:rPr>
            </w:pPr>
          </w:p>
        </w:tc>
        <w:tc>
          <w:tcPr>
            <w:tcW w:w="1162"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7</w:t>
            </w:r>
          </w:p>
        </w:tc>
        <w:tc>
          <w:tcPr>
            <w:tcW w:w="1217" w:type="dxa"/>
          </w:tcPr>
          <w:p w:rsidR="00147739" w:rsidRPr="00147739" w:rsidRDefault="00147739" w:rsidP="00147739">
            <w:pPr>
              <w:jc w:val="center"/>
              <w:rPr>
                <w:rFonts w:eastAsia="Times New Roman"/>
                <w:sz w:val="24"/>
              </w:rPr>
            </w:pPr>
            <w:r w:rsidRPr="00147739">
              <w:rPr>
                <w:rFonts w:eastAsia="Times New Roman"/>
                <w:sz w:val="24"/>
              </w:rPr>
              <w:t>0,15</w:t>
            </w:r>
          </w:p>
        </w:tc>
        <w:tc>
          <w:tcPr>
            <w:tcW w:w="807" w:type="dxa"/>
          </w:tcPr>
          <w:p w:rsidR="00147739" w:rsidRPr="00147739" w:rsidRDefault="00147739" w:rsidP="00147739">
            <w:pPr>
              <w:jc w:val="center"/>
              <w:rPr>
                <w:rFonts w:eastAsia="Times New Roman"/>
                <w:sz w:val="24"/>
              </w:rPr>
            </w:pPr>
          </w:p>
        </w:tc>
        <w:tc>
          <w:tcPr>
            <w:tcW w:w="1162"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8</w:t>
            </w:r>
          </w:p>
        </w:tc>
        <w:tc>
          <w:tcPr>
            <w:tcW w:w="1217" w:type="dxa"/>
          </w:tcPr>
          <w:p w:rsidR="00147739" w:rsidRPr="00147739" w:rsidRDefault="00147739" w:rsidP="00147739">
            <w:pPr>
              <w:jc w:val="center"/>
              <w:rPr>
                <w:rFonts w:eastAsia="Times New Roman"/>
                <w:sz w:val="24"/>
              </w:rPr>
            </w:pPr>
            <w:r w:rsidRPr="00147739">
              <w:rPr>
                <w:rFonts w:eastAsia="Times New Roman"/>
                <w:sz w:val="24"/>
              </w:rPr>
              <w:t>0,17</w:t>
            </w:r>
          </w:p>
        </w:tc>
        <w:tc>
          <w:tcPr>
            <w:tcW w:w="807" w:type="dxa"/>
          </w:tcPr>
          <w:p w:rsidR="00147739" w:rsidRPr="00147739" w:rsidRDefault="00147739" w:rsidP="00147739">
            <w:pPr>
              <w:jc w:val="center"/>
              <w:rPr>
                <w:rFonts w:eastAsia="Times New Roman"/>
                <w:sz w:val="24"/>
              </w:rPr>
            </w:pPr>
          </w:p>
        </w:tc>
        <w:tc>
          <w:tcPr>
            <w:tcW w:w="1162"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9</w:t>
            </w:r>
          </w:p>
        </w:tc>
        <w:tc>
          <w:tcPr>
            <w:tcW w:w="1217" w:type="dxa"/>
          </w:tcPr>
          <w:p w:rsidR="00147739" w:rsidRPr="00147739" w:rsidRDefault="00147739" w:rsidP="00147739">
            <w:pPr>
              <w:jc w:val="center"/>
              <w:rPr>
                <w:rFonts w:eastAsia="Times New Roman"/>
                <w:sz w:val="24"/>
              </w:rPr>
            </w:pPr>
            <w:r w:rsidRPr="00147739">
              <w:rPr>
                <w:rFonts w:eastAsia="Times New Roman"/>
                <w:sz w:val="24"/>
              </w:rPr>
              <w:t>0,20</w:t>
            </w:r>
          </w:p>
        </w:tc>
        <w:tc>
          <w:tcPr>
            <w:tcW w:w="807" w:type="dxa"/>
          </w:tcPr>
          <w:p w:rsidR="00147739" w:rsidRPr="00147739" w:rsidRDefault="00147739" w:rsidP="00147739">
            <w:pPr>
              <w:jc w:val="center"/>
              <w:rPr>
                <w:rFonts w:eastAsia="Times New Roman"/>
                <w:sz w:val="24"/>
              </w:rPr>
            </w:pPr>
          </w:p>
        </w:tc>
        <w:tc>
          <w:tcPr>
            <w:tcW w:w="1162" w:type="dxa"/>
          </w:tcPr>
          <w:p w:rsidR="00147739" w:rsidRPr="00147739" w:rsidRDefault="00147739" w:rsidP="00147739">
            <w:pPr>
              <w:jc w:val="center"/>
              <w:rPr>
                <w:rFonts w:eastAsia="Times New Roman"/>
                <w:sz w:val="24"/>
              </w:rPr>
            </w:pPr>
          </w:p>
        </w:tc>
      </w:tr>
    </w:tbl>
    <w:p w:rsidR="00147739" w:rsidRPr="00147739" w:rsidRDefault="00147739" w:rsidP="00147739">
      <w:pPr>
        <w:ind w:firstLine="720"/>
        <w:jc w:val="both"/>
        <w:rPr>
          <w:rFonts w:eastAsia="Times New Roman"/>
          <w:i/>
          <w:sz w:val="22"/>
        </w:rPr>
      </w:pPr>
      <w:r w:rsidRPr="00147739">
        <w:rPr>
          <w:rFonts w:eastAsia="Times New Roman"/>
          <w:i/>
          <w:sz w:val="22"/>
        </w:rPr>
        <w:t>(При обнаружении повышенного гамма - фона проводится  описание участка и его положение отмечается на схеме  территории).</w:t>
      </w:r>
    </w:p>
    <w:p w:rsidR="00147739" w:rsidRPr="00147739" w:rsidRDefault="00147739" w:rsidP="00147739">
      <w:pPr>
        <w:ind w:firstLine="720"/>
        <w:jc w:val="both"/>
        <w:rPr>
          <w:rFonts w:eastAsia="Times New Roman"/>
          <w:b/>
          <w:sz w:val="20"/>
          <w:u w:val="single"/>
        </w:rPr>
      </w:pPr>
    </w:p>
    <w:p w:rsidR="00147739" w:rsidRPr="00147739" w:rsidRDefault="00147739" w:rsidP="00147739">
      <w:pPr>
        <w:ind w:firstLine="720"/>
        <w:jc w:val="both"/>
        <w:rPr>
          <w:rFonts w:eastAsia="Times New Roman"/>
          <w:sz w:val="24"/>
        </w:rPr>
      </w:pPr>
      <w:r w:rsidRPr="00147739">
        <w:rPr>
          <w:rFonts w:eastAsia="Times New Roman"/>
          <w:b/>
          <w:sz w:val="24"/>
          <w:u w:val="single"/>
        </w:rPr>
        <w:t>2.2. Среднее значение гамма-фона</w:t>
      </w:r>
      <w:r w:rsidRPr="00147739">
        <w:rPr>
          <w:rFonts w:eastAsia="Times New Roman"/>
          <w:sz w:val="24"/>
        </w:rPr>
        <w:t xml:space="preserve">:   – 0,14 мкЗв/ч, </w:t>
      </w:r>
    </w:p>
    <w:p w:rsidR="00147739" w:rsidRPr="00147739" w:rsidRDefault="00147739" w:rsidP="00147739">
      <w:pPr>
        <w:ind w:firstLine="720"/>
        <w:jc w:val="both"/>
        <w:rPr>
          <w:rFonts w:eastAsia="Times New Roman"/>
          <w:sz w:val="24"/>
        </w:rPr>
      </w:pPr>
      <w:r w:rsidRPr="00147739">
        <w:rPr>
          <w:rFonts w:eastAsia="Times New Roman"/>
          <w:b/>
          <w:sz w:val="24"/>
          <w:u w:val="single"/>
        </w:rPr>
        <w:t>2.3. Диапазон</w:t>
      </w:r>
      <w:r w:rsidRPr="00147739">
        <w:rPr>
          <w:rFonts w:eastAsia="Times New Roman"/>
          <w:sz w:val="24"/>
        </w:rPr>
        <w:t xml:space="preserve">   минимальное  0,09  максимальное  0,20 мкЗв/ч.</w:t>
      </w:r>
    </w:p>
    <w:p w:rsidR="00147739" w:rsidRPr="00147739" w:rsidRDefault="00147739" w:rsidP="00147739">
      <w:pPr>
        <w:ind w:left="720"/>
        <w:jc w:val="both"/>
        <w:rPr>
          <w:rFonts w:eastAsia="Times New Roman"/>
          <w:sz w:val="24"/>
        </w:rPr>
      </w:pPr>
      <w:r w:rsidRPr="00147739">
        <w:rPr>
          <w:rFonts w:eastAsia="Times New Roman"/>
          <w:b/>
          <w:sz w:val="24"/>
          <w:u w:val="single"/>
        </w:rPr>
        <w:t xml:space="preserve">2.4. Максимальное значение  гамма-фона  </w:t>
      </w:r>
      <w:r w:rsidRPr="00147739">
        <w:rPr>
          <w:rFonts w:eastAsia="Times New Roman"/>
          <w:sz w:val="24"/>
        </w:rPr>
        <w:t xml:space="preserve"> в точке № 9  -  (0,20 </w:t>
      </w:r>
      <w:r w:rsidRPr="00147739">
        <w:rPr>
          <w:rFonts w:eastAsia="Times New Roman"/>
          <w:sz w:val="24"/>
          <w:u w:val="single"/>
        </w:rPr>
        <w:t>+</w:t>
      </w:r>
      <w:r w:rsidRPr="00147739">
        <w:rPr>
          <w:rFonts w:eastAsia="Times New Roman"/>
          <w:sz w:val="24"/>
        </w:rPr>
        <w:t xml:space="preserve">  0,06) мкЗв/ч.</w:t>
      </w:r>
    </w:p>
    <w:p w:rsidR="00147739" w:rsidRPr="00147739" w:rsidRDefault="00147739" w:rsidP="00147739">
      <w:pPr>
        <w:ind w:left="720"/>
        <w:jc w:val="both"/>
        <w:rPr>
          <w:rFonts w:eastAsia="Times New Roman"/>
          <w:sz w:val="20"/>
        </w:rPr>
      </w:pPr>
    </w:p>
    <w:p w:rsidR="00147739" w:rsidRPr="00147739" w:rsidRDefault="00147739" w:rsidP="00147739">
      <w:pPr>
        <w:ind w:firstLine="720"/>
        <w:jc w:val="both"/>
        <w:rPr>
          <w:rFonts w:eastAsia="Times New Roman"/>
          <w:sz w:val="24"/>
          <w:u w:val="single"/>
        </w:rPr>
      </w:pPr>
      <w:r w:rsidRPr="00147739">
        <w:rPr>
          <w:rFonts w:eastAsia="Times New Roman"/>
          <w:sz w:val="24"/>
          <w:u w:val="single"/>
        </w:rPr>
        <w:t xml:space="preserve">Общий вывод о радиационном гамма-фоне: </w:t>
      </w:r>
    </w:p>
    <w:p w:rsidR="00147739" w:rsidRPr="00147739" w:rsidRDefault="00147739" w:rsidP="00147739">
      <w:pPr>
        <w:ind w:firstLine="720"/>
        <w:jc w:val="both"/>
        <w:rPr>
          <w:rFonts w:eastAsia="Times New Roman"/>
          <w:b/>
          <w:i/>
          <w:sz w:val="24"/>
        </w:rPr>
      </w:pPr>
      <w:r w:rsidRPr="00147739">
        <w:rPr>
          <w:rFonts w:eastAsia="Times New Roman"/>
          <w:b/>
          <w:i/>
          <w:sz w:val="24"/>
        </w:rPr>
        <w:t xml:space="preserve">На территории участков с повышенным гамма-фоном не выявлено. Размещение туристического лагеря разрешается. </w:t>
      </w:r>
    </w:p>
    <w:p w:rsidR="00147739" w:rsidRPr="00147739" w:rsidRDefault="00147739" w:rsidP="00147739">
      <w:pPr>
        <w:spacing w:before="120"/>
        <w:ind w:firstLine="720"/>
        <w:jc w:val="both"/>
        <w:rPr>
          <w:rFonts w:eastAsia="Times New Roman"/>
          <w:sz w:val="24"/>
        </w:rPr>
      </w:pPr>
      <w:r w:rsidRPr="00147739">
        <w:rPr>
          <w:rFonts w:eastAsia="Times New Roman"/>
          <w:sz w:val="24"/>
        </w:rPr>
        <w:t>Ответственный за проведение обследования:</w:t>
      </w:r>
    </w:p>
    <w:p w:rsidR="00147739" w:rsidRPr="00147739" w:rsidRDefault="00147739" w:rsidP="00147739">
      <w:pPr>
        <w:ind w:firstLine="284"/>
        <w:jc w:val="both"/>
        <w:rPr>
          <w:rFonts w:eastAsia="Times New Roman"/>
          <w:sz w:val="24"/>
        </w:rPr>
      </w:pPr>
      <w:r w:rsidRPr="00147739">
        <w:rPr>
          <w:rFonts w:eastAsia="Times New Roman"/>
          <w:sz w:val="24"/>
        </w:rPr>
        <w:t>_____________________________________________________________________</w:t>
      </w:r>
    </w:p>
    <w:p w:rsidR="00147739" w:rsidRPr="00147739" w:rsidRDefault="00147739" w:rsidP="00147739">
      <w:pPr>
        <w:jc w:val="center"/>
        <w:rPr>
          <w:rFonts w:eastAsia="Times New Roman"/>
          <w:sz w:val="18"/>
        </w:rPr>
      </w:pPr>
      <w:r w:rsidRPr="00147739">
        <w:rPr>
          <w:rFonts w:eastAsia="Times New Roman"/>
          <w:sz w:val="18"/>
        </w:rPr>
        <w:t>(Ф.И.О. )</w:t>
      </w:r>
    </w:p>
    <w:p w:rsidR="00147739" w:rsidRPr="00147739" w:rsidRDefault="00147739" w:rsidP="00147739">
      <w:pPr>
        <w:jc w:val="center"/>
        <w:rPr>
          <w:rFonts w:eastAsia="Times New Roman"/>
          <w:sz w:val="18"/>
        </w:rPr>
      </w:pPr>
    </w:p>
    <w:p w:rsidR="00147739" w:rsidRPr="00147739" w:rsidRDefault="00147739" w:rsidP="00147739">
      <w:pPr>
        <w:ind w:firstLine="540"/>
        <w:jc w:val="both"/>
        <w:rPr>
          <w:rFonts w:eastAsia="Times New Roman"/>
          <w:i/>
          <w:sz w:val="22"/>
        </w:rPr>
      </w:pPr>
      <w:r w:rsidRPr="00147739">
        <w:rPr>
          <w:rFonts w:eastAsia="Times New Roman"/>
          <w:b/>
          <w:i/>
          <w:sz w:val="24"/>
        </w:rPr>
        <w:t>Примечание</w:t>
      </w:r>
      <w:r w:rsidRPr="00147739">
        <w:rPr>
          <w:rFonts w:eastAsia="Times New Roman"/>
          <w:i/>
          <w:sz w:val="24"/>
        </w:rPr>
        <w:t xml:space="preserve">: </w:t>
      </w:r>
      <w:r w:rsidRPr="00147739">
        <w:rPr>
          <w:rFonts w:eastAsia="Times New Roman"/>
          <w:i/>
          <w:sz w:val="22"/>
        </w:rPr>
        <w:t>в случае выявления участка с гамма-фоном превышающим 0,2 мкЗв/ч в 2 – 3  раза, участок огораживается. На нем могут располагаться склады для дров или других предметов.</w:t>
      </w:r>
    </w:p>
    <w:p w:rsidR="00147739" w:rsidRPr="00147739" w:rsidRDefault="00147739" w:rsidP="00147739">
      <w:pPr>
        <w:ind w:firstLine="540"/>
        <w:jc w:val="both"/>
        <w:rPr>
          <w:rFonts w:eastAsia="Times New Roman"/>
          <w:i/>
          <w:sz w:val="22"/>
        </w:rPr>
      </w:pPr>
      <w:r w:rsidRPr="00147739">
        <w:rPr>
          <w:rFonts w:eastAsia="Times New Roman"/>
          <w:i/>
          <w:sz w:val="22"/>
        </w:rPr>
        <w:t>При превышении гамма-фона более 3 раз размещение туристического лагеря переносится в другое место.</w:t>
      </w:r>
    </w:p>
    <w:p w:rsidR="00147739" w:rsidRPr="00147739" w:rsidRDefault="00147739" w:rsidP="00147739">
      <w:pPr>
        <w:keepNext/>
        <w:spacing w:before="240" w:after="60"/>
        <w:jc w:val="center"/>
        <w:outlineLvl w:val="1"/>
        <w:rPr>
          <w:rFonts w:eastAsia="Times New Roman" w:cs="Arial"/>
          <w:b/>
          <w:bCs/>
          <w:sz w:val="24"/>
          <w:szCs w:val="28"/>
        </w:rPr>
      </w:pPr>
      <w:r w:rsidRPr="00147739">
        <w:rPr>
          <w:rFonts w:ascii="Arial" w:eastAsia="Times New Roman" w:hAnsi="Arial" w:cs="Arial"/>
          <w:b/>
          <w:bCs/>
          <w:i/>
          <w:iCs/>
          <w:szCs w:val="28"/>
        </w:rPr>
        <w:br w:type="page"/>
      </w:r>
      <w:bookmarkStart w:id="7" w:name="_Toc362353125"/>
      <w:r w:rsidRPr="00147739">
        <w:rPr>
          <w:rFonts w:eastAsia="Times New Roman" w:cs="Arial"/>
          <w:b/>
          <w:bCs/>
          <w:sz w:val="24"/>
          <w:szCs w:val="28"/>
        </w:rPr>
        <w:lastRenderedPageBreak/>
        <w:t>2. Пояснение по заполнению карты измерения гамма-фона  сельского подворья  (или квартиры)</w:t>
      </w:r>
      <w:bookmarkEnd w:id="7"/>
    </w:p>
    <w:p w:rsidR="00147739" w:rsidRPr="00147739" w:rsidRDefault="00147739" w:rsidP="00147739">
      <w:pPr>
        <w:spacing w:before="120" w:after="120"/>
        <w:jc w:val="center"/>
        <w:rPr>
          <w:rFonts w:eastAsia="Times New Roman"/>
          <w:b/>
          <w:sz w:val="24"/>
        </w:rPr>
      </w:pPr>
      <w:r w:rsidRPr="00147739">
        <w:rPr>
          <w:rFonts w:eastAsia="Times New Roman"/>
          <w:b/>
          <w:sz w:val="24"/>
        </w:rPr>
        <w:t>1 Характеристика  сельского подворья  (квартиры)</w:t>
      </w:r>
    </w:p>
    <w:p w:rsidR="00147739" w:rsidRPr="00147739" w:rsidRDefault="00147739" w:rsidP="00147739">
      <w:pPr>
        <w:jc w:val="both"/>
        <w:rPr>
          <w:rFonts w:eastAsia="Times New Roman"/>
          <w:b/>
          <w:sz w:val="24"/>
        </w:rPr>
      </w:pPr>
      <w:r w:rsidRPr="00147739">
        <w:rPr>
          <w:rFonts w:eastAsia="Times New Roman"/>
          <w:b/>
          <w:sz w:val="24"/>
        </w:rPr>
        <w:t xml:space="preserve">1.1.  Адрес, место нахождения подворья: </w:t>
      </w:r>
    </w:p>
    <w:p w:rsidR="00147739" w:rsidRPr="00147739" w:rsidRDefault="00147739" w:rsidP="00147739">
      <w:pPr>
        <w:jc w:val="both"/>
        <w:rPr>
          <w:rFonts w:eastAsia="Times New Roman"/>
          <w:sz w:val="24"/>
        </w:rPr>
      </w:pPr>
      <w:r w:rsidRPr="00147739">
        <w:rPr>
          <w:rFonts w:eastAsia="Times New Roman"/>
          <w:sz w:val="24"/>
        </w:rPr>
        <w:t>……………………………………………………………………………………………………..</w:t>
      </w:r>
    </w:p>
    <w:p w:rsidR="00147739" w:rsidRPr="00147739" w:rsidRDefault="00147739" w:rsidP="00147739">
      <w:pPr>
        <w:ind w:firstLine="284"/>
        <w:jc w:val="both"/>
        <w:rPr>
          <w:rFonts w:eastAsia="Times New Roman"/>
          <w:i/>
          <w:sz w:val="22"/>
        </w:rPr>
      </w:pPr>
      <w:r w:rsidRPr="00147739">
        <w:rPr>
          <w:rFonts w:eastAsia="Times New Roman"/>
          <w:i/>
          <w:sz w:val="22"/>
        </w:rPr>
        <w:t>(Название района,  сельского  поселения, населенного пункт,  улица, номер дома)</w:t>
      </w:r>
    </w:p>
    <w:p w:rsidR="00147739" w:rsidRPr="00147739" w:rsidRDefault="00147739" w:rsidP="00147739">
      <w:pPr>
        <w:jc w:val="both"/>
        <w:rPr>
          <w:rFonts w:eastAsia="Times New Roman"/>
          <w:sz w:val="24"/>
        </w:rPr>
      </w:pPr>
      <w:r w:rsidRPr="00147739">
        <w:rPr>
          <w:rFonts w:eastAsia="Times New Roman"/>
          <w:b/>
          <w:sz w:val="24"/>
        </w:rPr>
        <w:t>1.2.Принадлежность  дома</w:t>
      </w:r>
      <w:r w:rsidRPr="00147739">
        <w:rPr>
          <w:rFonts w:eastAsia="Times New Roman"/>
          <w:sz w:val="24"/>
        </w:rPr>
        <w:t>:…………………………………………………………………….</w:t>
      </w:r>
    </w:p>
    <w:p w:rsidR="00147739" w:rsidRPr="00147739" w:rsidRDefault="00147739" w:rsidP="00147739">
      <w:pPr>
        <w:jc w:val="center"/>
        <w:rPr>
          <w:rFonts w:eastAsia="Times New Roman"/>
          <w:i/>
          <w:sz w:val="22"/>
        </w:rPr>
      </w:pPr>
      <w:r w:rsidRPr="00147739">
        <w:rPr>
          <w:rFonts w:eastAsia="Times New Roman"/>
          <w:i/>
          <w:sz w:val="22"/>
        </w:rPr>
        <w:t>(указать ФИО владельца дома или квартиры)</w:t>
      </w:r>
    </w:p>
    <w:p w:rsidR="00147739" w:rsidRPr="00147739" w:rsidRDefault="00147739" w:rsidP="00147739">
      <w:pPr>
        <w:rPr>
          <w:rFonts w:eastAsia="Times New Roman"/>
          <w:sz w:val="24"/>
        </w:rPr>
      </w:pPr>
      <w:r w:rsidRPr="00147739">
        <w:rPr>
          <w:rFonts w:eastAsia="Times New Roman"/>
          <w:b/>
          <w:sz w:val="24"/>
        </w:rPr>
        <w:t>1.3. Характеристика строения:</w:t>
      </w:r>
    </w:p>
    <w:p w:rsidR="00147739" w:rsidRPr="00147739" w:rsidRDefault="00147739" w:rsidP="00147739">
      <w:pPr>
        <w:jc w:val="center"/>
        <w:rPr>
          <w:rFonts w:eastAsia="Times New Roman"/>
          <w:i/>
          <w:sz w:val="22"/>
        </w:rPr>
      </w:pPr>
      <w:r w:rsidRPr="00147739">
        <w:rPr>
          <w:rFonts w:eastAsia="Times New Roman"/>
          <w:i/>
          <w:sz w:val="22"/>
        </w:rPr>
        <w:t>……………………………………………………………………………………………………………………………..</w:t>
      </w:r>
    </w:p>
    <w:p w:rsidR="00147739" w:rsidRPr="00147739" w:rsidRDefault="00147739" w:rsidP="00147739">
      <w:pPr>
        <w:jc w:val="center"/>
        <w:rPr>
          <w:rFonts w:eastAsia="Times New Roman"/>
          <w:i/>
          <w:sz w:val="22"/>
        </w:rPr>
      </w:pPr>
      <w:r w:rsidRPr="00147739">
        <w:rPr>
          <w:rFonts w:eastAsia="Times New Roman"/>
          <w:i/>
          <w:sz w:val="22"/>
        </w:rPr>
        <w:t>……………………………………………………………………………………………………………………………..</w:t>
      </w:r>
    </w:p>
    <w:p w:rsidR="00147739" w:rsidRPr="00147739" w:rsidRDefault="00147739" w:rsidP="00147739">
      <w:pPr>
        <w:jc w:val="center"/>
        <w:rPr>
          <w:rFonts w:eastAsia="Times New Roman"/>
          <w:i/>
          <w:sz w:val="24"/>
        </w:rPr>
      </w:pPr>
      <w:r w:rsidRPr="00147739">
        <w:rPr>
          <w:rFonts w:eastAsia="Times New Roman"/>
          <w:i/>
          <w:sz w:val="22"/>
        </w:rPr>
        <w:t>(Год, постройки,  Т</w:t>
      </w:r>
      <w:r w:rsidRPr="00147739">
        <w:rPr>
          <w:rFonts w:eastAsia="Times New Roman"/>
          <w:i/>
          <w:sz w:val="24"/>
        </w:rPr>
        <w:t xml:space="preserve">ип строения: 1- деревянное, 2-кирпичное одноэтажное, 3- кирпичное многоэтажное, 4-каменное  одноэтажное, 5-каменное  многоэтажное, 6-блочное (бетонное) одноэтажное, 7- блочное (бетонное) многоэтажное, 8- из прочие строительные материалы.  Назначение: 1-жилище, 2-баня, 3-сооружение для домашнего скота, 4-сооружение для домашней птицы, 5- помещение для хранения дров, 6-помещение для хранения угля, 7-прочие хозяйственные постройки, 8- школа, 9-детский сад, 10- спортивное сооружение, 11-прочие общественные здания.  Тип помещения: 1-подвал, 2-первый этаж, 3-прочие этажи. </w:t>
      </w:r>
    </w:p>
    <w:p w:rsidR="00147739" w:rsidRPr="00147739" w:rsidRDefault="00147739" w:rsidP="00147739">
      <w:pPr>
        <w:rPr>
          <w:rFonts w:eastAsia="Times New Roman"/>
          <w:i/>
          <w:sz w:val="22"/>
        </w:rPr>
      </w:pPr>
    </w:p>
    <w:p w:rsidR="00147739" w:rsidRPr="00147739" w:rsidRDefault="00147739" w:rsidP="00147739">
      <w:pPr>
        <w:jc w:val="both"/>
        <w:rPr>
          <w:rFonts w:eastAsia="Times New Roman"/>
          <w:b/>
          <w:sz w:val="24"/>
        </w:rPr>
      </w:pPr>
      <w:r w:rsidRPr="00147739">
        <w:rPr>
          <w:rFonts w:eastAsia="Times New Roman"/>
          <w:b/>
          <w:sz w:val="24"/>
        </w:rPr>
        <w:t xml:space="preserve">1.4. Название дозиметра и погрешность измерения: </w:t>
      </w:r>
      <w:r w:rsidRPr="00147739">
        <w:rPr>
          <w:rFonts w:eastAsia="Times New Roman"/>
          <w:sz w:val="24"/>
        </w:rPr>
        <w:t>………………………………………</w:t>
      </w:r>
    </w:p>
    <w:p w:rsidR="00147739" w:rsidRPr="00147739" w:rsidRDefault="00147739" w:rsidP="00147739">
      <w:pPr>
        <w:rPr>
          <w:rFonts w:eastAsia="Times New Roman"/>
          <w:sz w:val="24"/>
        </w:rPr>
      </w:pPr>
      <w:r w:rsidRPr="00147739">
        <w:rPr>
          <w:rFonts w:eastAsia="Times New Roman"/>
          <w:b/>
          <w:sz w:val="24"/>
        </w:rPr>
        <w:t>1.5. Условия измерения гамма- фона</w:t>
      </w:r>
      <w:r w:rsidRPr="00147739">
        <w:rPr>
          <w:rFonts w:eastAsia="Times New Roman"/>
          <w:sz w:val="24"/>
        </w:rPr>
        <w:t>:………………………………………………………..</w:t>
      </w:r>
    </w:p>
    <w:p w:rsidR="00147739" w:rsidRPr="00147739" w:rsidRDefault="00147739" w:rsidP="00147739">
      <w:pPr>
        <w:ind w:left="2124" w:firstLine="708"/>
        <w:jc w:val="center"/>
        <w:rPr>
          <w:rFonts w:eastAsia="Times New Roman"/>
          <w:i/>
          <w:sz w:val="24"/>
        </w:rPr>
      </w:pPr>
      <w:r w:rsidRPr="00147739">
        <w:rPr>
          <w:rFonts w:eastAsia="Times New Roman"/>
          <w:i/>
          <w:sz w:val="22"/>
        </w:rPr>
        <w:t>(Дата, время  измерения, состояние погоды)</w:t>
      </w:r>
    </w:p>
    <w:p w:rsidR="00147739" w:rsidRPr="00147739" w:rsidRDefault="00147739" w:rsidP="00147739">
      <w:pPr>
        <w:ind w:firstLine="284"/>
        <w:jc w:val="both"/>
        <w:rPr>
          <w:rFonts w:eastAsia="Times New Roman"/>
          <w:i/>
          <w:sz w:val="24"/>
        </w:rPr>
      </w:pPr>
    </w:p>
    <w:p w:rsidR="00147739" w:rsidRPr="00147739" w:rsidRDefault="00147739" w:rsidP="00147739">
      <w:pPr>
        <w:ind w:firstLine="284"/>
        <w:jc w:val="center"/>
        <w:rPr>
          <w:rFonts w:eastAsia="Times New Roman"/>
          <w:b/>
          <w:sz w:val="24"/>
        </w:rPr>
      </w:pPr>
      <w:r w:rsidRPr="00147739">
        <w:rPr>
          <w:rFonts w:eastAsia="Times New Roman"/>
          <w:b/>
          <w:sz w:val="24"/>
        </w:rPr>
        <w:t>2. Результаты измерения гамма-фона</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700"/>
        <w:gridCol w:w="2160"/>
        <w:gridCol w:w="3060"/>
      </w:tblGrid>
      <w:tr w:rsidR="00147739" w:rsidRPr="00147739" w:rsidTr="003F5AD7">
        <w:tc>
          <w:tcPr>
            <w:tcW w:w="828" w:type="dxa"/>
            <w:vAlign w:val="center"/>
          </w:tcPr>
          <w:p w:rsidR="00147739" w:rsidRPr="00147739" w:rsidRDefault="00147739" w:rsidP="00147739">
            <w:pPr>
              <w:ind w:hanging="28"/>
              <w:jc w:val="center"/>
              <w:rPr>
                <w:rFonts w:eastAsia="Times New Roman"/>
                <w:sz w:val="22"/>
              </w:rPr>
            </w:pPr>
            <w:r w:rsidRPr="00147739">
              <w:rPr>
                <w:rFonts w:eastAsia="Times New Roman"/>
                <w:sz w:val="22"/>
              </w:rPr>
              <w:t>№</w:t>
            </w:r>
          </w:p>
          <w:p w:rsidR="00147739" w:rsidRPr="00147739" w:rsidRDefault="00147739" w:rsidP="00147739">
            <w:pPr>
              <w:ind w:hanging="28"/>
              <w:jc w:val="center"/>
              <w:rPr>
                <w:rFonts w:eastAsia="Times New Roman"/>
                <w:sz w:val="24"/>
              </w:rPr>
            </w:pPr>
            <w:r w:rsidRPr="00147739">
              <w:rPr>
                <w:rFonts w:eastAsia="Times New Roman"/>
                <w:sz w:val="22"/>
              </w:rPr>
              <w:t>точки</w:t>
            </w:r>
          </w:p>
        </w:tc>
        <w:tc>
          <w:tcPr>
            <w:tcW w:w="2700" w:type="dxa"/>
            <w:vAlign w:val="center"/>
          </w:tcPr>
          <w:p w:rsidR="00147739" w:rsidRPr="00147739" w:rsidRDefault="00147739" w:rsidP="00147739">
            <w:pPr>
              <w:jc w:val="center"/>
              <w:rPr>
                <w:rFonts w:eastAsia="Times New Roman"/>
                <w:sz w:val="24"/>
              </w:rPr>
            </w:pPr>
            <w:r w:rsidRPr="00147739">
              <w:rPr>
                <w:rFonts w:eastAsia="Times New Roman"/>
                <w:sz w:val="24"/>
              </w:rPr>
              <w:t>Место измерения</w:t>
            </w:r>
          </w:p>
          <w:p w:rsidR="00147739" w:rsidRPr="00147739" w:rsidRDefault="00147739" w:rsidP="00147739">
            <w:pPr>
              <w:jc w:val="center"/>
              <w:rPr>
                <w:rFonts w:eastAsia="Times New Roman"/>
                <w:sz w:val="24"/>
              </w:rPr>
            </w:pPr>
            <w:r w:rsidRPr="00147739">
              <w:rPr>
                <w:rFonts w:eastAsia="Times New Roman"/>
                <w:sz w:val="24"/>
              </w:rPr>
              <w:t>гамма-фона</w:t>
            </w:r>
          </w:p>
        </w:tc>
        <w:tc>
          <w:tcPr>
            <w:tcW w:w="2160" w:type="dxa"/>
            <w:vAlign w:val="center"/>
          </w:tcPr>
          <w:p w:rsidR="00147739" w:rsidRPr="00147739" w:rsidRDefault="00147739" w:rsidP="00147739">
            <w:pPr>
              <w:jc w:val="center"/>
              <w:rPr>
                <w:rFonts w:eastAsia="Times New Roman"/>
                <w:sz w:val="24"/>
              </w:rPr>
            </w:pPr>
            <w:r w:rsidRPr="00147739">
              <w:rPr>
                <w:rFonts w:eastAsia="Times New Roman"/>
                <w:sz w:val="24"/>
              </w:rPr>
              <w:t>Значение, мкЗв/ч</w:t>
            </w:r>
          </w:p>
        </w:tc>
        <w:tc>
          <w:tcPr>
            <w:tcW w:w="3060" w:type="dxa"/>
            <w:vAlign w:val="center"/>
          </w:tcPr>
          <w:p w:rsidR="00147739" w:rsidRPr="00147739" w:rsidRDefault="00147739" w:rsidP="00147739">
            <w:pPr>
              <w:jc w:val="center"/>
              <w:rPr>
                <w:rFonts w:eastAsia="Times New Roman"/>
                <w:sz w:val="24"/>
              </w:rPr>
            </w:pPr>
            <w:r w:rsidRPr="00147739">
              <w:rPr>
                <w:rFonts w:eastAsia="Times New Roman"/>
                <w:sz w:val="24"/>
              </w:rPr>
              <w:t>Примечание описание места измерения гамма-фона</w:t>
            </w: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1</w:t>
            </w:r>
          </w:p>
        </w:tc>
        <w:tc>
          <w:tcPr>
            <w:tcW w:w="2700" w:type="dxa"/>
          </w:tcPr>
          <w:p w:rsidR="00147739" w:rsidRPr="00147739" w:rsidRDefault="00147739" w:rsidP="00147739">
            <w:pPr>
              <w:jc w:val="center"/>
              <w:rPr>
                <w:rFonts w:eastAsia="Times New Roman"/>
                <w:sz w:val="24"/>
              </w:rPr>
            </w:pPr>
          </w:p>
        </w:tc>
        <w:tc>
          <w:tcPr>
            <w:tcW w:w="2160" w:type="dxa"/>
          </w:tcPr>
          <w:p w:rsidR="00147739" w:rsidRPr="00147739" w:rsidRDefault="00147739" w:rsidP="00147739">
            <w:pPr>
              <w:jc w:val="center"/>
              <w:rPr>
                <w:rFonts w:eastAsia="Times New Roman"/>
                <w:sz w:val="24"/>
              </w:rPr>
            </w:pPr>
          </w:p>
        </w:tc>
        <w:tc>
          <w:tcPr>
            <w:tcW w:w="3060"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2</w:t>
            </w:r>
          </w:p>
        </w:tc>
        <w:tc>
          <w:tcPr>
            <w:tcW w:w="2700" w:type="dxa"/>
          </w:tcPr>
          <w:p w:rsidR="00147739" w:rsidRPr="00147739" w:rsidRDefault="00147739" w:rsidP="00147739">
            <w:pPr>
              <w:jc w:val="center"/>
              <w:rPr>
                <w:rFonts w:eastAsia="Times New Roman"/>
                <w:sz w:val="24"/>
              </w:rPr>
            </w:pPr>
          </w:p>
        </w:tc>
        <w:tc>
          <w:tcPr>
            <w:tcW w:w="2160" w:type="dxa"/>
          </w:tcPr>
          <w:p w:rsidR="00147739" w:rsidRPr="00147739" w:rsidRDefault="00147739" w:rsidP="00147739">
            <w:pPr>
              <w:jc w:val="center"/>
              <w:rPr>
                <w:rFonts w:eastAsia="Times New Roman"/>
                <w:sz w:val="24"/>
              </w:rPr>
            </w:pPr>
          </w:p>
        </w:tc>
        <w:tc>
          <w:tcPr>
            <w:tcW w:w="3060"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3</w:t>
            </w:r>
          </w:p>
        </w:tc>
        <w:tc>
          <w:tcPr>
            <w:tcW w:w="2700" w:type="dxa"/>
          </w:tcPr>
          <w:p w:rsidR="00147739" w:rsidRPr="00147739" w:rsidRDefault="00147739" w:rsidP="00147739">
            <w:pPr>
              <w:jc w:val="center"/>
              <w:rPr>
                <w:rFonts w:eastAsia="Times New Roman"/>
                <w:sz w:val="24"/>
              </w:rPr>
            </w:pPr>
          </w:p>
        </w:tc>
        <w:tc>
          <w:tcPr>
            <w:tcW w:w="2160" w:type="dxa"/>
          </w:tcPr>
          <w:p w:rsidR="00147739" w:rsidRPr="00147739" w:rsidRDefault="00147739" w:rsidP="00147739">
            <w:pPr>
              <w:jc w:val="center"/>
              <w:rPr>
                <w:rFonts w:eastAsia="Times New Roman"/>
                <w:sz w:val="24"/>
              </w:rPr>
            </w:pPr>
          </w:p>
        </w:tc>
        <w:tc>
          <w:tcPr>
            <w:tcW w:w="3060"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4</w:t>
            </w:r>
          </w:p>
        </w:tc>
        <w:tc>
          <w:tcPr>
            <w:tcW w:w="2700" w:type="dxa"/>
          </w:tcPr>
          <w:p w:rsidR="00147739" w:rsidRPr="00147739" w:rsidRDefault="00147739" w:rsidP="00147739">
            <w:pPr>
              <w:jc w:val="center"/>
              <w:rPr>
                <w:rFonts w:eastAsia="Times New Roman"/>
                <w:sz w:val="24"/>
              </w:rPr>
            </w:pPr>
          </w:p>
        </w:tc>
        <w:tc>
          <w:tcPr>
            <w:tcW w:w="2160" w:type="dxa"/>
          </w:tcPr>
          <w:p w:rsidR="00147739" w:rsidRPr="00147739" w:rsidRDefault="00147739" w:rsidP="00147739">
            <w:pPr>
              <w:jc w:val="center"/>
              <w:rPr>
                <w:rFonts w:eastAsia="Times New Roman"/>
                <w:sz w:val="24"/>
              </w:rPr>
            </w:pPr>
          </w:p>
        </w:tc>
        <w:tc>
          <w:tcPr>
            <w:tcW w:w="3060"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5</w:t>
            </w:r>
          </w:p>
        </w:tc>
        <w:tc>
          <w:tcPr>
            <w:tcW w:w="2700" w:type="dxa"/>
          </w:tcPr>
          <w:p w:rsidR="00147739" w:rsidRPr="00147739" w:rsidRDefault="00147739" w:rsidP="00147739">
            <w:pPr>
              <w:jc w:val="center"/>
              <w:rPr>
                <w:rFonts w:eastAsia="Times New Roman"/>
                <w:sz w:val="24"/>
              </w:rPr>
            </w:pPr>
          </w:p>
        </w:tc>
        <w:tc>
          <w:tcPr>
            <w:tcW w:w="2160" w:type="dxa"/>
          </w:tcPr>
          <w:p w:rsidR="00147739" w:rsidRPr="00147739" w:rsidRDefault="00147739" w:rsidP="00147739">
            <w:pPr>
              <w:jc w:val="center"/>
              <w:rPr>
                <w:rFonts w:eastAsia="Times New Roman"/>
                <w:sz w:val="24"/>
              </w:rPr>
            </w:pPr>
          </w:p>
        </w:tc>
        <w:tc>
          <w:tcPr>
            <w:tcW w:w="3060"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6</w:t>
            </w:r>
          </w:p>
        </w:tc>
        <w:tc>
          <w:tcPr>
            <w:tcW w:w="2700" w:type="dxa"/>
          </w:tcPr>
          <w:p w:rsidR="00147739" w:rsidRPr="00147739" w:rsidRDefault="00147739" w:rsidP="00147739">
            <w:pPr>
              <w:jc w:val="center"/>
              <w:rPr>
                <w:rFonts w:eastAsia="Times New Roman"/>
                <w:sz w:val="24"/>
              </w:rPr>
            </w:pPr>
          </w:p>
        </w:tc>
        <w:tc>
          <w:tcPr>
            <w:tcW w:w="2160" w:type="dxa"/>
          </w:tcPr>
          <w:p w:rsidR="00147739" w:rsidRPr="00147739" w:rsidRDefault="00147739" w:rsidP="00147739">
            <w:pPr>
              <w:jc w:val="center"/>
              <w:rPr>
                <w:rFonts w:eastAsia="Times New Roman"/>
                <w:sz w:val="24"/>
              </w:rPr>
            </w:pPr>
          </w:p>
        </w:tc>
        <w:tc>
          <w:tcPr>
            <w:tcW w:w="3060"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7</w:t>
            </w:r>
          </w:p>
        </w:tc>
        <w:tc>
          <w:tcPr>
            <w:tcW w:w="2700" w:type="dxa"/>
          </w:tcPr>
          <w:p w:rsidR="00147739" w:rsidRPr="00147739" w:rsidRDefault="00147739" w:rsidP="00147739">
            <w:pPr>
              <w:jc w:val="center"/>
              <w:rPr>
                <w:rFonts w:eastAsia="Times New Roman"/>
                <w:sz w:val="24"/>
              </w:rPr>
            </w:pPr>
          </w:p>
        </w:tc>
        <w:tc>
          <w:tcPr>
            <w:tcW w:w="2160" w:type="dxa"/>
          </w:tcPr>
          <w:p w:rsidR="00147739" w:rsidRPr="00147739" w:rsidRDefault="00147739" w:rsidP="00147739">
            <w:pPr>
              <w:jc w:val="center"/>
              <w:rPr>
                <w:rFonts w:eastAsia="Times New Roman"/>
                <w:sz w:val="24"/>
              </w:rPr>
            </w:pPr>
          </w:p>
        </w:tc>
        <w:tc>
          <w:tcPr>
            <w:tcW w:w="3060"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8</w:t>
            </w:r>
          </w:p>
        </w:tc>
        <w:tc>
          <w:tcPr>
            <w:tcW w:w="2700" w:type="dxa"/>
          </w:tcPr>
          <w:p w:rsidR="00147739" w:rsidRPr="00147739" w:rsidRDefault="00147739" w:rsidP="00147739">
            <w:pPr>
              <w:jc w:val="center"/>
              <w:rPr>
                <w:rFonts w:eastAsia="Times New Roman"/>
                <w:sz w:val="24"/>
              </w:rPr>
            </w:pPr>
          </w:p>
        </w:tc>
        <w:tc>
          <w:tcPr>
            <w:tcW w:w="2160" w:type="dxa"/>
          </w:tcPr>
          <w:p w:rsidR="00147739" w:rsidRPr="00147739" w:rsidRDefault="00147739" w:rsidP="00147739">
            <w:pPr>
              <w:jc w:val="center"/>
              <w:rPr>
                <w:rFonts w:eastAsia="Times New Roman"/>
                <w:sz w:val="24"/>
              </w:rPr>
            </w:pPr>
          </w:p>
        </w:tc>
        <w:tc>
          <w:tcPr>
            <w:tcW w:w="3060"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9</w:t>
            </w:r>
          </w:p>
        </w:tc>
        <w:tc>
          <w:tcPr>
            <w:tcW w:w="2700" w:type="dxa"/>
          </w:tcPr>
          <w:p w:rsidR="00147739" w:rsidRPr="00147739" w:rsidRDefault="00147739" w:rsidP="00147739">
            <w:pPr>
              <w:jc w:val="center"/>
              <w:rPr>
                <w:rFonts w:eastAsia="Times New Roman"/>
                <w:sz w:val="24"/>
              </w:rPr>
            </w:pPr>
          </w:p>
        </w:tc>
        <w:tc>
          <w:tcPr>
            <w:tcW w:w="2160" w:type="dxa"/>
          </w:tcPr>
          <w:p w:rsidR="00147739" w:rsidRPr="00147739" w:rsidRDefault="00147739" w:rsidP="00147739">
            <w:pPr>
              <w:jc w:val="center"/>
              <w:rPr>
                <w:rFonts w:eastAsia="Times New Roman"/>
                <w:sz w:val="24"/>
              </w:rPr>
            </w:pPr>
          </w:p>
        </w:tc>
        <w:tc>
          <w:tcPr>
            <w:tcW w:w="3060"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10</w:t>
            </w:r>
          </w:p>
        </w:tc>
        <w:tc>
          <w:tcPr>
            <w:tcW w:w="2700" w:type="dxa"/>
          </w:tcPr>
          <w:p w:rsidR="00147739" w:rsidRPr="00147739" w:rsidRDefault="00147739" w:rsidP="00147739">
            <w:pPr>
              <w:jc w:val="center"/>
              <w:rPr>
                <w:rFonts w:eastAsia="Times New Roman"/>
                <w:sz w:val="24"/>
              </w:rPr>
            </w:pPr>
          </w:p>
        </w:tc>
        <w:tc>
          <w:tcPr>
            <w:tcW w:w="2160" w:type="dxa"/>
          </w:tcPr>
          <w:p w:rsidR="00147739" w:rsidRPr="00147739" w:rsidRDefault="00147739" w:rsidP="00147739">
            <w:pPr>
              <w:jc w:val="center"/>
              <w:rPr>
                <w:rFonts w:eastAsia="Times New Roman"/>
                <w:sz w:val="24"/>
              </w:rPr>
            </w:pPr>
          </w:p>
        </w:tc>
        <w:tc>
          <w:tcPr>
            <w:tcW w:w="3060"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r w:rsidRPr="00147739">
              <w:rPr>
                <w:rFonts w:eastAsia="Times New Roman"/>
                <w:sz w:val="24"/>
              </w:rPr>
              <w:t>11</w:t>
            </w:r>
          </w:p>
        </w:tc>
        <w:tc>
          <w:tcPr>
            <w:tcW w:w="2700" w:type="dxa"/>
          </w:tcPr>
          <w:p w:rsidR="00147739" w:rsidRPr="00147739" w:rsidRDefault="00147739" w:rsidP="00147739">
            <w:pPr>
              <w:jc w:val="center"/>
              <w:rPr>
                <w:rFonts w:eastAsia="Times New Roman"/>
                <w:sz w:val="24"/>
              </w:rPr>
            </w:pPr>
          </w:p>
        </w:tc>
        <w:tc>
          <w:tcPr>
            <w:tcW w:w="2160" w:type="dxa"/>
          </w:tcPr>
          <w:p w:rsidR="00147739" w:rsidRPr="00147739" w:rsidRDefault="00147739" w:rsidP="00147739">
            <w:pPr>
              <w:jc w:val="center"/>
              <w:rPr>
                <w:rFonts w:eastAsia="Times New Roman"/>
                <w:sz w:val="24"/>
              </w:rPr>
            </w:pPr>
          </w:p>
        </w:tc>
        <w:tc>
          <w:tcPr>
            <w:tcW w:w="3060" w:type="dxa"/>
          </w:tcPr>
          <w:p w:rsidR="00147739" w:rsidRPr="00147739" w:rsidRDefault="00147739" w:rsidP="00147739">
            <w:pPr>
              <w:jc w:val="center"/>
              <w:rPr>
                <w:rFonts w:eastAsia="Times New Roman"/>
                <w:sz w:val="24"/>
              </w:rPr>
            </w:pPr>
          </w:p>
        </w:tc>
      </w:tr>
      <w:tr w:rsidR="00147739" w:rsidRPr="00147739" w:rsidTr="003F5AD7">
        <w:tc>
          <w:tcPr>
            <w:tcW w:w="828" w:type="dxa"/>
          </w:tcPr>
          <w:p w:rsidR="00147739" w:rsidRPr="00147739" w:rsidRDefault="00147739" w:rsidP="00147739">
            <w:pPr>
              <w:jc w:val="center"/>
              <w:rPr>
                <w:rFonts w:eastAsia="Times New Roman"/>
                <w:sz w:val="24"/>
              </w:rPr>
            </w:pPr>
          </w:p>
        </w:tc>
        <w:tc>
          <w:tcPr>
            <w:tcW w:w="2700" w:type="dxa"/>
          </w:tcPr>
          <w:p w:rsidR="00147739" w:rsidRPr="00147739" w:rsidRDefault="00147739" w:rsidP="00147739">
            <w:pPr>
              <w:jc w:val="center"/>
              <w:rPr>
                <w:rFonts w:eastAsia="Times New Roman"/>
                <w:sz w:val="24"/>
              </w:rPr>
            </w:pPr>
          </w:p>
        </w:tc>
        <w:tc>
          <w:tcPr>
            <w:tcW w:w="2160" w:type="dxa"/>
          </w:tcPr>
          <w:p w:rsidR="00147739" w:rsidRPr="00147739" w:rsidRDefault="00147739" w:rsidP="00147739">
            <w:pPr>
              <w:jc w:val="center"/>
              <w:rPr>
                <w:rFonts w:eastAsia="Times New Roman"/>
                <w:sz w:val="24"/>
              </w:rPr>
            </w:pPr>
          </w:p>
        </w:tc>
        <w:tc>
          <w:tcPr>
            <w:tcW w:w="3060" w:type="dxa"/>
          </w:tcPr>
          <w:p w:rsidR="00147739" w:rsidRPr="00147739" w:rsidRDefault="00147739" w:rsidP="00147739">
            <w:pPr>
              <w:jc w:val="center"/>
              <w:rPr>
                <w:rFonts w:eastAsia="Times New Roman"/>
                <w:sz w:val="24"/>
              </w:rPr>
            </w:pPr>
          </w:p>
        </w:tc>
      </w:tr>
    </w:tbl>
    <w:p w:rsidR="00147739" w:rsidRPr="00147739" w:rsidRDefault="00147739" w:rsidP="00147739">
      <w:pPr>
        <w:ind w:left="283"/>
        <w:rPr>
          <w:rFonts w:eastAsia="Times New Roman"/>
          <w:i/>
          <w:sz w:val="16"/>
          <w:szCs w:val="16"/>
        </w:rPr>
      </w:pPr>
      <w:r w:rsidRPr="00147739">
        <w:rPr>
          <w:rFonts w:eastAsia="Times New Roman"/>
          <w:i/>
          <w:sz w:val="22"/>
          <w:szCs w:val="16"/>
        </w:rPr>
        <w:t>(При обнаружении повышенного гамма - фона проводится  описание участка и его положение отмечается на схеме  территории)</w:t>
      </w:r>
    </w:p>
    <w:p w:rsidR="00147739" w:rsidRPr="00147739" w:rsidRDefault="00147739" w:rsidP="00147739">
      <w:pPr>
        <w:ind w:left="60" w:firstLine="660"/>
        <w:jc w:val="both"/>
        <w:rPr>
          <w:rFonts w:eastAsia="Times New Roman"/>
          <w:sz w:val="24"/>
        </w:rPr>
      </w:pPr>
      <w:r w:rsidRPr="00147739">
        <w:rPr>
          <w:rFonts w:eastAsia="Times New Roman"/>
          <w:b/>
          <w:sz w:val="24"/>
          <w:lang w:val="en-US"/>
        </w:rPr>
        <w:t>2</w:t>
      </w:r>
      <w:r w:rsidRPr="00147739">
        <w:rPr>
          <w:rFonts w:eastAsia="Times New Roman"/>
          <w:b/>
          <w:sz w:val="24"/>
        </w:rPr>
        <w:t>.1. Показания  прибора</w:t>
      </w:r>
      <w:r w:rsidRPr="00147739">
        <w:rPr>
          <w:rFonts w:eastAsia="Times New Roman"/>
          <w:sz w:val="24"/>
        </w:rPr>
        <w:t xml:space="preserve">: </w:t>
      </w:r>
    </w:p>
    <w:p w:rsidR="00147739" w:rsidRPr="00147739" w:rsidRDefault="00147739" w:rsidP="00147739">
      <w:pPr>
        <w:numPr>
          <w:ilvl w:val="0"/>
          <w:numId w:val="5"/>
        </w:numPr>
        <w:tabs>
          <w:tab w:val="num" w:pos="1440"/>
        </w:tabs>
        <w:ind w:left="1440" w:hanging="360"/>
        <w:jc w:val="both"/>
        <w:rPr>
          <w:rFonts w:eastAsia="Times New Roman"/>
          <w:sz w:val="24"/>
        </w:rPr>
      </w:pPr>
      <w:r w:rsidRPr="00147739">
        <w:rPr>
          <w:rFonts w:eastAsia="Times New Roman"/>
          <w:sz w:val="24"/>
        </w:rPr>
        <w:t xml:space="preserve">среднее значение гамма-фона в доме  …….. мкЗв/ч, </w:t>
      </w:r>
    </w:p>
    <w:p w:rsidR="00147739" w:rsidRPr="00147739" w:rsidRDefault="00147739" w:rsidP="00147739">
      <w:pPr>
        <w:ind w:firstLine="1440"/>
        <w:jc w:val="both"/>
        <w:rPr>
          <w:rFonts w:eastAsia="Times New Roman"/>
          <w:sz w:val="24"/>
        </w:rPr>
      </w:pPr>
      <w:r w:rsidRPr="00147739">
        <w:rPr>
          <w:rFonts w:eastAsia="Times New Roman"/>
          <w:sz w:val="24"/>
        </w:rPr>
        <w:t>диапазон – от …… до …… мкЗв/ч .</w:t>
      </w:r>
    </w:p>
    <w:p w:rsidR="00147739" w:rsidRPr="00147739" w:rsidRDefault="00147739" w:rsidP="00147739">
      <w:pPr>
        <w:numPr>
          <w:ilvl w:val="0"/>
          <w:numId w:val="5"/>
        </w:numPr>
        <w:tabs>
          <w:tab w:val="num" w:pos="1440"/>
        </w:tabs>
        <w:ind w:left="1440" w:hanging="360"/>
        <w:jc w:val="both"/>
        <w:rPr>
          <w:rFonts w:eastAsia="Times New Roman"/>
          <w:sz w:val="24"/>
        </w:rPr>
      </w:pPr>
      <w:r w:rsidRPr="00147739">
        <w:rPr>
          <w:rFonts w:eastAsia="Times New Roman"/>
          <w:sz w:val="24"/>
        </w:rPr>
        <w:t>на территории двора – …….. мкЗв/ч.</w:t>
      </w:r>
    </w:p>
    <w:p w:rsidR="00147739" w:rsidRPr="00147739" w:rsidRDefault="00147739" w:rsidP="00147739">
      <w:pPr>
        <w:numPr>
          <w:ilvl w:val="0"/>
          <w:numId w:val="5"/>
        </w:numPr>
        <w:tabs>
          <w:tab w:val="num" w:pos="1440"/>
        </w:tabs>
        <w:ind w:left="1440" w:hanging="360"/>
        <w:rPr>
          <w:rFonts w:eastAsia="Times New Roman"/>
          <w:sz w:val="24"/>
        </w:rPr>
      </w:pPr>
      <w:r w:rsidRPr="00147739">
        <w:rPr>
          <w:rFonts w:eastAsia="Times New Roman"/>
          <w:sz w:val="24"/>
        </w:rPr>
        <w:t xml:space="preserve">наибольшее  значение мощности гамма-фона -……………. мкЗв/ч. </w:t>
      </w:r>
    </w:p>
    <w:p w:rsidR="00147739" w:rsidRPr="00147739" w:rsidRDefault="00147739" w:rsidP="00147739">
      <w:pPr>
        <w:ind w:left="360"/>
        <w:rPr>
          <w:rFonts w:eastAsia="Times New Roman"/>
          <w:sz w:val="24"/>
        </w:rPr>
      </w:pPr>
      <w:r w:rsidRPr="00147739">
        <w:rPr>
          <w:rFonts w:eastAsia="Times New Roman"/>
          <w:sz w:val="24"/>
        </w:rPr>
        <w:t>………………………………………………………………………………………………</w:t>
      </w:r>
    </w:p>
    <w:p w:rsidR="00147739" w:rsidRPr="00147739" w:rsidRDefault="00147739" w:rsidP="00147739">
      <w:pPr>
        <w:ind w:left="360"/>
        <w:rPr>
          <w:rFonts w:eastAsia="Times New Roman"/>
          <w:sz w:val="24"/>
        </w:rPr>
      </w:pPr>
      <w:r w:rsidRPr="00147739">
        <w:rPr>
          <w:rFonts w:eastAsia="Times New Roman"/>
          <w:sz w:val="24"/>
        </w:rPr>
        <w:t>Ответственный за проведение обследования:</w:t>
      </w:r>
    </w:p>
    <w:p w:rsidR="00147739" w:rsidRPr="00147739" w:rsidRDefault="00147739" w:rsidP="00147739">
      <w:pPr>
        <w:ind w:firstLine="284"/>
        <w:jc w:val="both"/>
        <w:rPr>
          <w:rFonts w:eastAsia="Times New Roman"/>
          <w:sz w:val="24"/>
        </w:rPr>
      </w:pPr>
      <w:r w:rsidRPr="00147739">
        <w:rPr>
          <w:rFonts w:eastAsia="Times New Roman"/>
          <w:sz w:val="24"/>
        </w:rPr>
        <w:t>____________________________________________________________________</w:t>
      </w:r>
    </w:p>
    <w:p w:rsidR="00147739" w:rsidRPr="00147739" w:rsidRDefault="00147739" w:rsidP="00147739">
      <w:pPr>
        <w:spacing w:before="120" w:after="120"/>
        <w:jc w:val="center"/>
        <w:rPr>
          <w:rFonts w:eastAsia="Times New Roman"/>
          <w:i/>
          <w:sz w:val="24"/>
        </w:rPr>
      </w:pPr>
      <w:r w:rsidRPr="00147739">
        <w:rPr>
          <w:rFonts w:eastAsia="Times New Roman"/>
          <w:sz w:val="20"/>
        </w:rPr>
        <w:t>(Ф.И.О. отряд, территория)</w:t>
      </w:r>
    </w:p>
    <w:p w:rsidR="00147739" w:rsidRPr="00147739" w:rsidRDefault="00147739" w:rsidP="00147739">
      <w:pPr>
        <w:spacing w:before="120" w:after="120"/>
        <w:jc w:val="center"/>
        <w:rPr>
          <w:rFonts w:eastAsia="Times New Roman"/>
          <w:i/>
          <w:sz w:val="24"/>
        </w:rPr>
      </w:pPr>
      <w:r w:rsidRPr="00147739">
        <w:rPr>
          <w:rFonts w:eastAsia="Times New Roman"/>
          <w:i/>
          <w:sz w:val="24"/>
        </w:rPr>
        <w:br w:type="page"/>
      </w:r>
      <w:r w:rsidRPr="00147739">
        <w:rPr>
          <w:rFonts w:eastAsia="Times New Roman"/>
          <w:i/>
          <w:sz w:val="24"/>
        </w:rPr>
        <w:lastRenderedPageBreak/>
        <w:t>Пример заполнения карты сельского подворья</w:t>
      </w:r>
    </w:p>
    <w:p w:rsidR="00147739" w:rsidRPr="00147739" w:rsidRDefault="00147739" w:rsidP="00147739">
      <w:pPr>
        <w:jc w:val="center"/>
        <w:rPr>
          <w:rFonts w:eastAsia="Times New Roman"/>
          <w:b/>
          <w:sz w:val="24"/>
        </w:rPr>
      </w:pPr>
      <w:r w:rsidRPr="00147739">
        <w:rPr>
          <w:rFonts w:eastAsia="Times New Roman"/>
          <w:b/>
          <w:sz w:val="24"/>
        </w:rPr>
        <w:t xml:space="preserve">Карта результатов измерений радиационного гамма-фона сельского подворья </w:t>
      </w:r>
    </w:p>
    <w:p w:rsidR="00147739" w:rsidRPr="00147739" w:rsidRDefault="00147739" w:rsidP="00147739">
      <w:pPr>
        <w:jc w:val="center"/>
        <w:rPr>
          <w:rFonts w:eastAsia="Times New Roman"/>
          <w:b/>
          <w:sz w:val="24"/>
        </w:rPr>
      </w:pPr>
      <w:r w:rsidRPr="00147739">
        <w:rPr>
          <w:rFonts w:eastAsia="Times New Roman"/>
          <w:b/>
          <w:sz w:val="24"/>
        </w:rPr>
        <w:t>(или квартиры)</w:t>
      </w:r>
    </w:p>
    <w:p w:rsidR="00147739" w:rsidRPr="00147739" w:rsidRDefault="00147739" w:rsidP="00147739">
      <w:pPr>
        <w:spacing w:before="120" w:after="120"/>
        <w:jc w:val="center"/>
        <w:rPr>
          <w:rFonts w:eastAsia="Times New Roman"/>
          <w:b/>
          <w:sz w:val="24"/>
        </w:rPr>
      </w:pPr>
      <w:r w:rsidRPr="00147739">
        <w:rPr>
          <w:rFonts w:eastAsia="Times New Roman"/>
          <w:b/>
          <w:sz w:val="24"/>
        </w:rPr>
        <w:t xml:space="preserve">1 Характеристика  сельского подворья  </w:t>
      </w:r>
    </w:p>
    <w:p w:rsidR="00147739" w:rsidRPr="00147739" w:rsidRDefault="00147739" w:rsidP="00147739">
      <w:pPr>
        <w:jc w:val="both"/>
        <w:rPr>
          <w:rFonts w:eastAsia="Times New Roman"/>
          <w:sz w:val="24"/>
        </w:rPr>
      </w:pPr>
      <w:r w:rsidRPr="00147739">
        <w:rPr>
          <w:rFonts w:eastAsia="Times New Roman"/>
          <w:b/>
          <w:sz w:val="24"/>
        </w:rPr>
        <w:t>1.1.  Адрес, место нахождения подворья</w:t>
      </w:r>
      <w:r w:rsidRPr="00147739">
        <w:rPr>
          <w:rFonts w:eastAsia="Times New Roman"/>
          <w:sz w:val="24"/>
        </w:rPr>
        <w:t xml:space="preserve">: </w:t>
      </w:r>
      <w:r w:rsidRPr="00147739">
        <w:rPr>
          <w:rFonts w:eastAsia="Times New Roman"/>
          <w:i/>
          <w:sz w:val="24"/>
        </w:rPr>
        <w:t>Новозыбковский район</w:t>
      </w:r>
      <w:r w:rsidRPr="00147739">
        <w:rPr>
          <w:rFonts w:eastAsia="Times New Roman"/>
          <w:sz w:val="24"/>
        </w:rPr>
        <w:t xml:space="preserve">, </w:t>
      </w:r>
    </w:p>
    <w:p w:rsidR="00147739" w:rsidRPr="00147739" w:rsidRDefault="00147739" w:rsidP="00147739">
      <w:pPr>
        <w:ind w:firstLine="284"/>
        <w:jc w:val="both"/>
        <w:rPr>
          <w:rFonts w:eastAsia="Times New Roman"/>
          <w:i/>
          <w:sz w:val="24"/>
        </w:rPr>
      </w:pPr>
      <w:r w:rsidRPr="00147739">
        <w:rPr>
          <w:rFonts w:eastAsia="Times New Roman"/>
          <w:i/>
          <w:sz w:val="24"/>
        </w:rPr>
        <w:t>Шеломовское сельское поселение, деревня Буковец, ул. Центральная дом 25.</w:t>
      </w:r>
    </w:p>
    <w:p w:rsidR="00147739" w:rsidRPr="00147739" w:rsidRDefault="00147739" w:rsidP="00147739">
      <w:pPr>
        <w:jc w:val="both"/>
        <w:rPr>
          <w:rFonts w:eastAsia="Times New Roman"/>
          <w:i/>
          <w:sz w:val="24"/>
        </w:rPr>
      </w:pPr>
      <w:r w:rsidRPr="00147739">
        <w:rPr>
          <w:rFonts w:eastAsia="Times New Roman"/>
          <w:b/>
          <w:sz w:val="24"/>
        </w:rPr>
        <w:t>1.2.Принадлежность  дома:</w:t>
      </w:r>
      <w:r w:rsidRPr="00147739">
        <w:rPr>
          <w:rFonts w:eastAsia="Times New Roman"/>
          <w:i/>
          <w:sz w:val="24"/>
        </w:rPr>
        <w:t>частное домовладение, владелец Суббота Надежда Степановна.</w:t>
      </w:r>
    </w:p>
    <w:p w:rsidR="00147739" w:rsidRPr="00147739" w:rsidRDefault="00147739" w:rsidP="00147739">
      <w:pPr>
        <w:rPr>
          <w:rFonts w:eastAsia="Times New Roman"/>
          <w:i/>
          <w:sz w:val="24"/>
        </w:rPr>
      </w:pPr>
      <w:r w:rsidRPr="00147739">
        <w:rPr>
          <w:rFonts w:eastAsia="Times New Roman"/>
          <w:b/>
          <w:sz w:val="24"/>
        </w:rPr>
        <w:t>1.3. Характеристика строения:</w:t>
      </w:r>
      <w:r w:rsidRPr="00147739">
        <w:rPr>
          <w:rFonts w:eastAsia="Times New Roman"/>
          <w:i/>
          <w:sz w:val="24"/>
        </w:rPr>
        <w:t xml:space="preserve">Дата постройки 1958 год, </w:t>
      </w:r>
    </w:p>
    <w:p w:rsidR="00147739" w:rsidRPr="00147739" w:rsidRDefault="00147739" w:rsidP="00147739">
      <w:pPr>
        <w:rPr>
          <w:rFonts w:eastAsia="Times New Roman"/>
          <w:sz w:val="24"/>
        </w:rPr>
      </w:pPr>
      <w:r w:rsidRPr="00147739">
        <w:rPr>
          <w:rFonts w:eastAsia="Times New Roman"/>
          <w:i/>
          <w:sz w:val="24"/>
        </w:rPr>
        <w:t>Дом деревянный с печным отоплением, одноэтажный</w:t>
      </w:r>
    </w:p>
    <w:p w:rsidR="00147739" w:rsidRPr="00147739" w:rsidRDefault="00147739" w:rsidP="00147739">
      <w:pPr>
        <w:jc w:val="both"/>
        <w:rPr>
          <w:rFonts w:eastAsia="Times New Roman"/>
          <w:sz w:val="24"/>
        </w:rPr>
      </w:pPr>
      <w:r w:rsidRPr="00147739">
        <w:rPr>
          <w:rFonts w:eastAsia="Times New Roman"/>
          <w:b/>
          <w:sz w:val="24"/>
        </w:rPr>
        <w:t xml:space="preserve">1.4. Название дозиметра и погрешность измерения: </w:t>
      </w:r>
      <w:r w:rsidRPr="00147739">
        <w:rPr>
          <w:rFonts w:eastAsia="Times New Roman"/>
          <w:sz w:val="24"/>
        </w:rPr>
        <w:t xml:space="preserve">ДКГ-03Д «Грач», паспортная погрешность измерения 20%. </w:t>
      </w:r>
    </w:p>
    <w:p w:rsidR="00147739" w:rsidRPr="00147739" w:rsidRDefault="00147739" w:rsidP="00147739">
      <w:pPr>
        <w:jc w:val="both"/>
        <w:rPr>
          <w:rFonts w:eastAsia="Times New Roman"/>
          <w:i/>
          <w:sz w:val="24"/>
        </w:rPr>
      </w:pPr>
      <w:r w:rsidRPr="00147739">
        <w:rPr>
          <w:rFonts w:eastAsia="Times New Roman"/>
          <w:b/>
          <w:sz w:val="24"/>
        </w:rPr>
        <w:t>1.5. Условия измерения гамма-фона:</w:t>
      </w:r>
      <w:r w:rsidRPr="00147739">
        <w:rPr>
          <w:rFonts w:eastAsia="Times New Roman"/>
          <w:i/>
          <w:sz w:val="24"/>
        </w:rPr>
        <w:t xml:space="preserve">20.06.2012 года время измерения с 14-00 по 15-00 ч. Погода ясная, сухая. </w:t>
      </w:r>
    </w:p>
    <w:p w:rsidR="00147739" w:rsidRPr="00147739" w:rsidRDefault="00147739" w:rsidP="00147739">
      <w:pPr>
        <w:ind w:firstLine="284"/>
        <w:jc w:val="both"/>
        <w:rPr>
          <w:rFonts w:eastAsia="Times New Roman"/>
          <w:i/>
          <w:sz w:val="24"/>
        </w:rPr>
      </w:pPr>
    </w:p>
    <w:p w:rsidR="00147739" w:rsidRPr="00147739" w:rsidRDefault="00147739" w:rsidP="00147739">
      <w:pPr>
        <w:ind w:firstLine="284"/>
        <w:jc w:val="center"/>
        <w:rPr>
          <w:rFonts w:eastAsia="Times New Roman"/>
          <w:b/>
          <w:sz w:val="24"/>
        </w:rPr>
      </w:pPr>
      <w:r w:rsidRPr="00147739">
        <w:rPr>
          <w:rFonts w:eastAsia="Times New Roman"/>
          <w:b/>
          <w:sz w:val="24"/>
        </w:rPr>
        <w:t>2. Результаты измерения гамма-фона</w:t>
      </w:r>
    </w:p>
    <w:p w:rsidR="00147739" w:rsidRPr="00147739" w:rsidRDefault="00147739" w:rsidP="00147739">
      <w:pPr>
        <w:ind w:firstLine="284"/>
        <w:jc w:val="both"/>
        <w:rPr>
          <w:rFonts w:eastAsia="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7"/>
        <w:gridCol w:w="3285"/>
        <w:gridCol w:w="2628"/>
        <w:gridCol w:w="3501"/>
      </w:tblGrid>
      <w:tr w:rsidR="00147739" w:rsidRPr="00147739" w:rsidTr="003F5AD7">
        <w:tc>
          <w:tcPr>
            <w:tcW w:w="483" w:type="pct"/>
            <w:vAlign w:val="center"/>
          </w:tcPr>
          <w:p w:rsidR="00147739" w:rsidRPr="00147739" w:rsidRDefault="00147739" w:rsidP="00147739">
            <w:pPr>
              <w:ind w:hanging="28"/>
              <w:jc w:val="center"/>
              <w:rPr>
                <w:rFonts w:eastAsia="Times New Roman"/>
                <w:sz w:val="22"/>
              </w:rPr>
            </w:pPr>
            <w:r w:rsidRPr="00147739">
              <w:rPr>
                <w:rFonts w:eastAsia="Times New Roman"/>
                <w:sz w:val="22"/>
              </w:rPr>
              <w:t>№</w:t>
            </w:r>
          </w:p>
          <w:p w:rsidR="00147739" w:rsidRPr="00147739" w:rsidRDefault="00147739" w:rsidP="00147739">
            <w:pPr>
              <w:ind w:hanging="28"/>
              <w:jc w:val="center"/>
              <w:rPr>
                <w:rFonts w:eastAsia="Times New Roman"/>
                <w:sz w:val="24"/>
              </w:rPr>
            </w:pPr>
            <w:r w:rsidRPr="00147739">
              <w:rPr>
                <w:rFonts w:eastAsia="Times New Roman"/>
                <w:sz w:val="22"/>
              </w:rPr>
              <w:t>точки</w:t>
            </w:r>
          </w:p>
        </w:tc>
        <w:tc>
          <w:tcPr>
            <w:tcW w:w="1576" w:type="pct"/>
            <w:vAlign w:val="center"/>
          </w:tcPr>
          <w:p w:rsidR="00147739" w:rsidRPr="00147739" w:rsidRDefault="00147739" w:rsidP="00147739">
            <w:pPr>
              <w:jc w:val="center"/>
              <w:rPr>
                <w:rFonts w:eastAsia="Times New Roman"/>
                <w:sz w:val="24"/>
              </w:rPr>
            </w:pPr>
            <w:r w:rsidRPr="00147739">
              <w:rPr>
                <w:rFonts w:eastAsia="Times New Roman"/>
                <w:sz w:val="24"/>
              </w:rPr>
              <w:t>Место измерения</w:t>
            </w:r>
          </w:p>
          <w:p w:rsidR="00147739" w:rsidRPr="00147739" w:rsidRDefault="00147739" w:rsidP="00147739">
            <w:pPr>
              <w:jc w:val="center"/>
              <w:rPr>
                <w:rFonts w:eastAsia="Times New Roman"/>
                <w:sz w:val="24"/>
              </w:rPr>
            </w:pPr>
            <w:r w:rsidRPr="00147739">
              <w:rPr>
                <w:rFonts w:eastAsia="Times New Roman"/>
                <w:sz w:val="24"/>
              </w:rPr>
              <w:t>гамма-фона</w:t>
            </w:r>
          </w:p>
        </w:tc>
        <w:tc>
          <w:tcPr>
            <w:tcW w:w="1261" w:type="pct"/>
            <w:vAlign w:val="center"/>
          </w:tcPr>
          <w:p w:rsidR="00147739" w:rsidRPr="00147739" w:rsidRDefault="00147739" w:rsidP="00147739">
            <w:pPr>
              <w:jc w:val="center"/>
              <w:rPr>
                <w:rFonts w:eastAsia="Times New Roman"/>
                <w:sz w:val="24"/>
              </w:rPr>
            </w:pPr>
            <w:r w:rsidRPr="00147739">
              <w:rPr>
                <w:rFonts w:eastAsia="Times New Roman"/>
                <w:sz w:val="24"/>
              </w:rPr>
              <w:t>Значение, мкЗв/ч</w:t>
            </w:r>
          </w:p>
        </w:tc>
        <w:tc>
          <w:tcPr>
            <w:tcW w:w="1681" w:type="pct"/>
            <w:vAlign w:val="center"/>
          </w:tcPr>
          <w:p w:rsidR="00147739" w:rsidRPr="00147739" w:rsidRDefault="00147739" w:rsidP="00147739">
            <w:pPr>
              <w:jc w:val="center"/>
              <w:rPr>
                <w:rFonts w:eastAsia="Times New Roman"/>
                <w:sz w:val="24"/>
              </w:rPr>
            </w:pPr>
            <w:r w:rsidRPr="00147739">
              <w:rPr>
                <w:rFonts w:eastAsia="Times New Roman"/>
                <w:sz w:val="24"/>
              </w:rPr>
              <w:t>Примечание описание места измерения гамма-фона</w:t>
            </w:r>
          </w:p>
        </w:tc>
      </w:tr>
      <w:tr w:rsidR="00147739" w:rsidRPr="00147739" w:rsidTr="003F5AD7">
        <w:tc>
          <w:tcPr>
            <w:tcW w:w="483" w:type="pct"/>
          </w:tcPr>
          <w:p w:rsidR="00147739" w:rsidRPr="00147739" w:rsidRDefault="00147739" w:rsidP="00147739">
            <w:pPr>
              <w:jc w:val="center"/>
              <w:rPr>
                <w:rFonts w:eastAsia="Times New Roman"/>
                <w:sz w:val="24"/>
              </w:rPr>
            </w:pPr>
            <w:r w:rsidRPr="00147739">
              <w:rPr>
                <w:rFonts w:eastAsia="Times New Roman"/>
                <w:sz w:val="24"/>
              </w:rPr>
              <w:t>1</w:t>
            </w:r>
          </w:p>
        </w:tc>
        <w:tc>
          <w:tcPr>
            <w:tcW w:w="1576" w:type="pct"/>
          </w:tcPr>
          <w:p w:rsidR="00147739" w:rsidRPr="00147739" w:rsidRDefault="00147739" w:rsidP="00147739">
            <w:pPr>
              <w:jc w:val="center"/>
              <w:rPr>
                <w:rFonts w:eastAsia="Times New Roman"/>
                <w:sz w:val="24"/>
              </w:rPr>
            </w:pPr>
            <w:r w:rsidRPr="00147739">
              <w:rPr>
                <w:rFonts w:eastAsia="Times New Roman"/>
                <w:sz w:val="24"/>
              </w:rPr>
              <w:t xml:space="preserve">Вход на территорию двора (калитка) </w:t>
            </w:r>
          </w:p>
        </w:tc>
        <w:tc>
          <w:tcPr>
            <w:tcW w:w="1261" w:type="pct"/>
          </w:tcPr>
          <w:p w:rsidR="00147739" w:rsidRPr="00147739" w:rsidRDefault="00147739" w:rsidP="00147739">
            <w:pPr>
              <w:jc w:val="center"/>
              <w:rPr>
                <w:rFonts w:eastAsia="Times New Roman"/>
                <w:sz w:val="24"/>
              </w:rPr>
            </w:pPr>
            <w:r w:rsidRPr="00147739">
              <w:rPr>
                <w:rFonts w:eastAsia="Times New Roman"/>
                <w:sz w:val="24"/>
              </w:rPr>
              <w:t>0,32</w:t>
            </w:r>
          </w:p>
        </w:tc>
        <w:tc>
          <w:tcPr>
            <w:tcW w:w="1681" w:type="pct"/>
          </w:tcPr>
          <w:p w:rsidR="00147739" w:rsidRPr="00147739" w:rsidRDefault="00147739" w:rsidP="00147739">
            <w:pPr>
              <w:jc w:val="center"/>
              <w:rPr>
                <w:rFonts w:eastAsia="Times New Roman"/>
                <w:sz w:val="24"/>
              </w:rPr>
            </w:pPr>
            <w:r w:rsidRPr="00147739">
              <w:rPr>
                <w:rFonts w:eastAsia="Times New Roman"/>
                <w:sz w:val="24"/>
              </w:rPr>
              <w:t>Земля с травой</w:t>
            </w:r>
          </w:p>
        </w:tc>
      </w:tr>
      <w:tr w:rsidR="00147739" w:rsidRPr="00147739" w:rsidTr="003F5AD7">
        <w:tc>
          <w:tcPr>
            <w:tcW w:w="483" w:type="pct"/>
          </w:tcPr>
          <w:p w:rsidR="00147739" w:rsidRPr="00147739" w:rsidRDefault="00147739" w:rsidP="00147739">
            <w:pPr>
              <w:jc w:val="center"/>
              <w:rPr>
                <w:rFonts w:eastAsia="Times New Roman"/>
                <w:sz w:val="24"/>
              </w:rPr>
            </w:pPr>
            <w:r w:rsidRPr="00147739">
              <w:rPr>
                <w:rFonts w:eastAsia="Times New Roman"/>
                <w:sz w:val="24"/>
              </w:rPr>
              <w:t>2</w:t>
            </w:r>
          </w:p>
        </w:tc>
        <w:tc>
          <w:tcPr>
            <w:tcW w:w="1576" w:type="pct"/>
          </w:tcPr>
          <w:p w:rsidR="00147739" w:rsidRPr="00147739" w:rsidRDefault="00147739" w:rsidP="00147739">
            <w:pPr>
              <w:jc w:val="center"/>
              <w:rPr>
                <w:rFonts w:eastAsia="Times New Roman"/>
                <w:sz w:val="24"/>
              </w:rPr>
            </w:pPr>
            <w:r w:rsidRPr="00147739">
              <w:rPr>
                <w:rFonts w:eastAsia="Times New Roman"/>
                <w:sz w:val="24"/>
              </w:rPr>
              <w:t>Центр двора</w:t>
            </w:r>
          </w:p>
        </w:tc>
        <w:tc>
          <w:tcPr>
            <w:tcW w:w="1261" w:type="pct"/>
          </w:tcPr>
          <w:p w:rsidR="00147739" w:rsidRPr="00147739" w:rsidRDefault="00147739" w:rsidP="00147739">
            <w:pPr>
              <w:jc w:val="center"/>
              <w:rPr>
                <w:rFonts w:eastAsia="Times New Roman"/>
                <w:sz w:val="24"/>
              </w:rPr>
            </w:pPr>
            <w:r w:rsidRPr="00147739">
              <w:rPr>
                <w:rFonts w:eastAsia="Times New Roman"/>
                <w:sz w:val="24"/>
              </w:rPr>
              <w:t>0,28</w:t>
            </w:r>
          </w:p>
        </w:tc>
        <w:tc>
          <w:tcPr>
            <w:tcW w:w="1681" w:type="pct"/>
          </w:tcPr>
          <w:p w:rsidR="00147739" w:rsidRPr="00147739" w:rsidRDefault="00147739" w:rsidP="00147739">
            <w:pPr>
              <w:jc w:val="center"/>
              <w:rPr>
                <w:rFonts w:eastAsia="Times New Roman"/>
                <w:sz w:val="24"/>
              </w:rPr>
            </w:pPr>
            <w:r w:rsidRPr="00147739">
              <w:rPr>
                <w:rFonts w:eastAsia="Times New Roman"/>
                <w:sz w:val="24"/>
              </w:rPr>
              <w:t>Двор покрыт асфальтом</w:t>
            </w:r>
          </w:p>
        </w:tc>
      </w:tr>
      <w:tr w:rsidR="00147739" w:rsidRPr="00147739" w:rsidTr="003F5AD7">
        <w:tc>
          <w:tcPr>
            <w:tcW w:w="483" w:type="pct"/>
          </w:tcPr>
          <w:p w:rsidR="00147739" w:rsidRPr="00147739" w:rsidRDefault="00147739" w:rsidP="00147739">
            <w:pPr>
              <w:jc w:val="center"/>
              <w:rPr>
                <w:rFonts w:eastAsia="Times New Roman"/>
                <w:sz w:val="24"/>
              </w:rPr>
            </w:pPr>
            <w:r w:rsidRPr="00147739">
              <w:rPr>
                <w:rFonts w:eastAsia="Times New Roman"/>
                <w:sz w:val="24"/>
              </w:rPr>
              <w:t>3</w:t>
            </w:r>
          </w:p>
        </w:tc>
        <w:tc>
          <w:tcPr>
            <w:tcW w:w="1576" w:type="pct"/>
          </w:tcPr>
          <w:p w:rsidR="00147739" w:rsidRPr="00147739" w:rsidRDefault="00147739" w:rsidP="00147739">
            <w:pPr>
              <w:jc w:val="center"/>
              <w:rPr>
                <w:rFonts w:eastAsia="Times New Roman"/>
                <w:sz w:val="24"/>
              </w:rPr>
            </w:pPr>
            <w:r w:rsidRPr="00147739">
              <w:rPr>
                <w:rFonts w:eastAsia="Times New Roman"/>
                <w:sz w:val="24"/>
              </w:rPr>
              <w:t>Прихожая, первый этаж</w:t>
            </w:r>
          </w:p>
        </w:tc>
        <w:tc>
          <w:tcPr>
            <w:tcW w:w="1261" w:type="pct"/>
          </w:tcPr>
          <w:p w:rsidR="00147739" w:rsidRPr="00147739" w:rsidRDefault="00147739" w:rsidP="00147739">
            <w:pPr>
              <w:jc w:val="center"/>
              <w:rPr>
                <w:rFonts w:eastAsia="Times New Roman"/>
                <w:sz w:val="24"/>
              </w:rPr>
            </w:pPr>
            <w:r w:rsidRPr="00147739">
              <w:rPr>
                <w:rFonts w:eastAsia="Times New Roman"/>
                <w:sz w:val="24"/>
              </w:rPr>
              <w:t>0,20</w:t>
            </w:r>
          </w:p>
        </w:tc>
        <w:tc>
          <w:tcPr>
            <w:tcW w:w="1681" w:type="pct"/>
          </w:tcPr>
          <w:p w:rsidR="00147739" w:rsidRPr="00147739" w:rsidRDefault="00147739" w:rsidP="00147739">
            <w:pPr>
              <w:jc w:val="center"/>
              <w:rPr>
                <w:rFonts w:eastAsia="Times New Roman"/>
                <w:sz w:val="24"/>
              </w:rPr>
            </w:pPr>
            <w:r w:rsidRPr="00147739">
              <w:rPr>
                <w:rFonts w:eastAsia="Times New Roman"/>
                <w:sz w:val="24"/>
              </w:rPr>
              <w:t xml:space="preserve">В центре, </w:t>
            </w:r>
          </w:p>
          <w:p w:rsidR="00147739" w:rsidRPr="00147739" w:rsidRDefault="00147739" w:rsidP="00147739">
            <w:pPr>
              <w:jc w:val="center"/>
              <w:rPr>
                <w:rFonts w:eastAsia="Times New Roman"/>
                <w:sz w:val="24"/>
              </w:rPr>
            </w:pPr>
            <w:r w:rsidRPr="00147739">
              <w:rPr>
                <w:rFonts w:eastAsia="Times New Roman"/>
                <w:sz w:val="24"/>
              </w:rPr>
              <w:t>пол деревянный</w:t>
            </w:r>
          </w:p>
        </w:tc>
      </w:tr>
      <w:tr w:rsidR="00147739" w:rsidRPr="00147739" w:rsidTr="003F5AD7">
        <w:tc>
          <w:tcPr>
            <w:tcW w:w="483" w:type="pct"/>
          </w:tcPr>
          <w:p w:rsidR="00147739" w:rsidRPr="00147739" w:rsidRDefault="00147739" w:rsidP="00147739">
            <w:pPr>
              <w:jc w:val="center"/>
              <w:rPr>
                <w:rFonts w:eastAsia="Times New Roman"/>
                <w:sz w:val="24"/>
              </w:rPr>
            </w:pPr>
            <w:r w:rsidRPr="00147739">
              <w:rPr>
                <w:rFonts w:eastAsia="Times New Roman"/>
                <w:sz w:val="24"/>
              </w:rPr>
              <w:t>4</w:t>
            </w:r>
          </w:p>
        </w:tc>
        <w:tc>
          <w:tcPr>
            <w:tcW w:w="1576" w:type="pct"/>
          </w:tcPr>
          <w:p w:rsidR="00147739" w:rsidRPr="00147739" w:rsidRDefault="00147739" w:rsidP="00147739">
            <w:pPr>
              <w:jc w:val="center"/>
              <w:rPr>
                <w:rFonts w:eastAsia="Times New Roman"/>
                <w:sz w:val="24"/>
              </w:rPr>
            </w:pPr>
            <w:r w:rsidRPr="00147739">
              <w:rPr>
                <w:rFonts w:eastAsia="Times New Roman"/>
                <w:sz w:val="24"/>
              </w:rPr>
              <w:t xml:space="preserve">Комната с печью </w:t>
            </w:r>
          </w:p>
        </w:tc>
        <w:tc>
          <w:tcPr>
            <w:tcW w:w="1261" w:type="pct"/>
          </w:tcPr>
          <w:p w:rsidR="00147739" w:rsidRPr="00147739" w:rsidRDefault="00147739" w:rsidP="00147739">
            <w:pPr>
              <w:jc w:val="center"/>
              <w:rPr>
                <w:rFonts w:eastAsia="Times New Roman"/>
                <w:sz w:val="24"/>
              </w:rPr>
            </w:pPr>
            <w:r w:rsidRPr="00147739">
              <w:rPr>
                <w:rFonts w:eastAsia="Times New Roman"/>
                <w:sz w:val="24"/>
              </w:rPr>
              <w:t>0,21</w:t>
            </w:r>
          </w:p>
        </w:tc>
        <w:tc>
          <w:tcPr>
            <w:tcW w:w="1681" w:type="pct"/>
          </w:tcPr>
          <w:p w:rsidR="00147739" w:rsidRPr="00147739" w:rsidRDefault="00147739" w:rsidP="00147739">
            <w:pPr>
              <w:jc w:val="center"/>
              <w:rPr>
                <w:rFonts w:eastAsia="Times New Roman"/>
                <w:sz w:val="24"/>
              </w:rPr>
            </w:pPr>
            <w:r w:rsidRPr="00147739">
              <w:rPr>
                <w:rFonts w:eastAsia="Times New Roman"/>
                <w:sz w:val="24"/>
              </w:rPr>
              <w:t>Центр комнаты</w:t>
            </w:r>
          </w:p>
        </w:tc>
      </w:tr>
      <w:tr w:rsidR="00147739" w:rsidRPr="00147739" w:rsidTr="003F5AD7">
        <w:tc>
          <w:tcPr>
            <w:tcW w:w="483" w:type="pct"/>
          </w:tcPr>
          <w:p w:rsidR="00147739" w:rsidRPr="00147739" w:rsidRDefault="00147739" w:rsidP="00147739">
            <w:pPr>
              <w:jc w:val="center"/>
              <w:rPr>
                <w:rFonts w:eastAsia="Times New Roman"/>
                <w:sz w:val="24"/>
              </w:rPr>
            </w:pPr>
            <w:r w:rsidRPr="00147739">
              <w:rPr>
                <w:rFonts w:eastAsia="Times New Roman"/>
                <w:sz w:val="24"/>
              </w:rPr>
              <w:t>5</w:t>
            </w:r>
          </w:p>
        </w:tc>
        <w:tc>
          <w:tcPr>
            <w:tcW w:w="1576" w:type="pct"/>
          </w:tcPr>
          <w:p w:rsidR="00147739" w:rsidRPr="00147739" w:rsidRDefault="00147739" w:rsidP="00147739">
            <w:pPr>
              <w:jc w:val="center"/>
              <w:rPr>
                <w:rFonts w:eastAsia="Times New Roman"/>
                <w:sz w:val="24"/>
              </w:rPr>
            </w:pPr>
            <w:r w:rsidRPr="00147739">
              <w:rPr>
                <w:rFonts w:eastAsia="Times New Roman"/>
                <w:sz w:val="24"/>
              </w:rPr>
              <w:t>- // - //-</w:t>
            </w:r>
          </w:p>
        </w:tc>
        <w:tc>
          <w:tcPr>
            <w:tcW w:w="1261" w:type="pct"/>
          </w:tcPr>
          <w:p w:rsidR="00147739" w:rsidRPr="00147739" w:rsidRDefault="00147739" w:rsidP="00147739">
            <w:pPr>
              <w:jc w:val="center"/>
              <w:rPr>
                <w:rFonts w:eastAsia="Times New Roman"/>
                <w:sz w:val="24"/>
              </w:rPr>
            </w:pPr>
            <w:r w:rsidRPr="00147739">
              <w:rPr>
                <w:rFonts w:eastAsia="Times New Roman"/>
                <w:sz w:val="24"/>
              </w:rPr>
              <w:t>0,28</w:t>
            </w:r>
          </w:p>
        </w:tc>
        <w:tc>
          <w:tcPr>
            <w:tcW w:w="1681" w:type="pct"/>
          </w:tcPr>
          <w:p w:rsidR="00147739" w:rsidRPr="00147739" w:rsidRDefault="00147739" w:rsidP="00147739">
            <w:pPr>
              <w:jc w:val="center"/>
              <w:rPr>
                <w:rFonts w:eastAsia="Times New Roman"/>
                <w:sz w:val="24"/>
              </w:rPr>
            </w:pPr>
            <w:r w:rsidRPr="00147739">
              <w:rPr>
                <w:rFonts w:eastAsia="Times New Roman"/>
                <w:sz w:val="24"/>
              </w:rPr>
              <w:t>Возле окна</w:t>
            </w:r>
          </w:p>
        </w:tc>
      </w:tr>
      <w:tr w:rsidR="00147739" w:rsidRPr="00147739" w:rsidTr="003F5AD7">
        <w:tc>
          <w:tcPr>
            <w:tcW w:w="483" w:type="pct"/>
          </w:tcPr>
          <w:p w:rsidR="00147739" w:rsidRPr="00147739" w:rsidRDefault="00147739" w:rsidP="00147739">
            <w:pPr>
              <w:jc w:val="center"/>
              <w:rPr>
                <w:rFonts w:eastAsia="Times New Roman"/>
                <w:sz w:val="24"/>
              </w:rPr>
            </w:pPr>
            <w:r w:rsidRPr="00147739">
              <w:rPr>
                <w:rFonts w:eastAsia="Times New Roman"/>
                <w:sz w:val="24"/>
              </w:rPr>
              <w:t>6</w:t>
            </w:r>
          </w:p>
        </w:tc>
        <w:tc>
          <w:tcPr>
            <w:tcW w:w="1576" w:type="pct"/>
          </w:tcPr>
          <w:p w:rsidR="00147739" w:rsidRPr="00147739" w:rsidRDefault="00147739" w:rsidP="00147739">
            <w:pPr>
              <w:jc w:val="center"/>
              <w:rPr>
                <w:rFonts w:eastAsia="Times New Roman"/>
                <w:sz w:val="24"/>
              </w:rPr>
            </w:pPr>
            <w:r w:rsidRPr="00147739">
              <w:rPr>
                <w:rFonts w:eastAsia="Times New Roman"/>
                <w:sz w:val="24"/>
              </w:rPr>
              <w:t>Спальная комната</w:t>
            </w:r>
          </w:p>
        </w:tc>
        <w:tc>
          <w:tcPr>
            <w:tcW w:w="1261" w:type="pct"/>
          </w:tcPr>
          <w:p w:rsidR="00147739" w:rsidRPr="00147739" w:rsidRDefault="00147739" w:rsidP="00147739">
            <w:pPr>
              <w:jc w:val="center"/>
              <w:rPr>
                <w:rFonts w:eastAsia="Times New Roman"/>
                <w:sz w:val="24"/>
              </w:rPr>
            </w:pPr>
            <w:r w:rsidRPr="00147739">
              <w:rPr>
                <w:rFonts w:eastAsia="Times New Roman"/>
                <w:sz w:val="24"/>
              </w:rPr>
              <w:t>0,22</w:t>
            </w:r>
          </w:p>
        </w:tc>
        <w:tc>
          <w:tcPr>
            <w:tcW w:w="1681" w:type="pct"/>
          </w:tcPr>
          <w:p w:rsidR="00147739" w:rsidRPr="00147739" w:rsidRDefault="00147739" w:rsidP="00147739">
            <w:pPr>
              <w:jc w:val="center"/>
              <w:rPr>
                <w:rFonts w:eastAsia="Times New Roman"/>
                <w:sz w:val="24"/>
              </w:rPr>
            </w:pPr>
            <w:r w:rsidRPr="00147739">
              <w:rPr>
                <w:rFonts w:eastAsia="Times New Roman"/>
                <w:sz w:val="24"/>
              </w:rPr>
              <w:t>Центр</w:t>
            </w:r>
          </w:p>
        </w:tc>
      </w:tr>
      <w:tr w:rsidR="00147739" w:rsidRPr="00147739" w:rsidTr="003F5AD7">
        <w:tc>
          <w:tcPr>
            <w:tcW w:w="483" w:type="pct"/>
          </w:tcPr>
          <w:p w:rsidR="00147739" w:rsidRPr="00147739" w:rsidRDefault="00147739" w:rsidP="00147739">
            <w:pPr>
              <w:jc w:val="center"/>
              <w:rPr>
                <w:rFonts w:eastAsia="Times New Roman"/>
                <w:sz w:val="24"/>
              </w:rPr>
            </w:pPr>
            <w:r w:rsidRPr="00147739">
              <w:rPr>
                <w:rFonts w:eastAsia="Times New Roman"/>
                <w:sz w:val="24"/>
              </w:rPr>
              <w:t>7</w:t>
            </w:r>
          </w:p>
        </w:tc>
        <w:tc>
          <w:tcPr>
            <w:tcW w:w="1576" w:type="pct"/>
          </w:tcPr>
          <w:p w:rsidR="00147739" w:rsidRPr="00147739" w:rsidRDefault="00147739" w:rsidP="00147739">
            <w:pPr>
              <w:jc w:val="center"/>
              <w:rPr>
                <w:rFonts w:eastAsia="Times New Roman"/>
                <w:sz w:val="24"/>
              </w:rPr>
            </w:pPr>
            <w:r w:rsidRPr="00147739">
              <w:rPr>
                <w:rFonts w:eastAsia="Times New Roman"/>
                <w:sz w:val="24"/>
              </w:rPr>
              <w:t xml:space="preserve">Сад </w:t>
            </w:r>
          </w:p>
        </w:tc>
        <w:tc>
          <w:tcPr>
            <w:tcW w:w="1261" w:type="pct"/>
          </w:tcPr>
          <w:p w:rsidR="00147739" w:rsidRPr="00147739" w:rsidRDefault="00147739" w:rsidP="00147739">
            <w:pPr>
              <w:jc w:val="center"/>
              <w:rPr>
                <w:rFonts w:eastAsia="Times New Roman"/>
                <w:sz w:val="24"/>
              </w:rPr>
            </w:pPr>
            <w:r w:rsidRPr="00147739">
              <w:rPr>
                <w:rFonts w:eastAsia="Times New Roman"/>
                <w:sz w:val="24"/>
              </w:rPr>
              <w:t>0,35</w:t>
            </w:r>
          </w:p>
        </w:tc>
        <w:tc>
          <w:tcPr>
            <w:tcW w:w="1681" w:type="pct"/>
          </w:tcPr>
          <w:p w:rsidR="00147739" w:rsidRPr="00147739" w:rsidRDefault="00147739" w:rsidP="00147739">
            <w:pPr>
              <w:jc w:val="center"/>
              <w:rPr>
                <w:rFonts w:eastAsia="Times New Roman"/>
                <w:sz w:val="24"/>
              </w:rPr>
            </w:pPr>
            <w:r w:rsidRPr="00147739">
              <w:rPr>
                <w:rFonts w:eastAsia="Times New Roman"/>
                <w:sz w:val="24"/>
              </w:rPr>
              <w:t xml:space="preserve">Земля с травой </w:t>
            </w:r>
          </w:p>
        </w:tc>
      </w:tr>
      <w:tr w:rsidR="00147739" w:rsidRPr="00147739" w:rsidTr="003F5AD7">
        <w:tc>
          <w:tcPr>
            <w:tcW w:w="483" w:type="pct"/>
          </w:tcPr>
          <w:p w:rsidR="00147739" w:rsidRPr="00147739" w:rsidRDefault="00147739" w:rsidP="00147739">
            <w:pPr>
              <w:jc w:val="center"/>
              <w:rPr>
                <w:rFonts w:eastAsia="Times New Roman"/>
                <w:sz w:val="24"/>
              </w:rPr>
            </w:pPr>
            <w:r w:rsidRPr="00147739">
              <w:rPr>
                <w:rFonts w:eastAsia="Times New Roman"/>
                <w:sz w:val="24"/>
              </w:rPr>
              <w:t>8</w:t>
            </w:r>
          </w:p>
        </w:tc>
        <w:tc>
          <w:tcPr>
            <w:tcW w:w="1576" w:type="pct"/>
          </w:tcPr>
          <w:p w:rsidR="00147739" w:rsidRPr="00147739" w:rsidRDefault="00147739" w:rsidP="00147739">
            <w:pPr>
              <w:jc w:val="center"/>
              <w:rPr>
                <w:rFonts w:eastAsia="Times New Roman"/>
                <w:sz w:val="24"/>
              </w:rPr>
            </w:pPr>
            <w:r w:rsidRPr="00147739">
              <w:rPr>
                <w:rFonts w:eastAsia="Times New Roman"/>
                <w:sz w:val="24"/>
              </w:rPr>
              <w:t xml:space="preserve">Огород </w:t>
            </w:r>
          </w:p>
        </w:tc>
        <w:tc>
          <w:tcPr>
            <w:tcW w:w="1261" w:type="pct"/>
          </w:tcPr>
          <w:p w:rsidR="00147739" w:rsidRPr="00147739" w:rsidRDefault="00147739" w:rsidP="00147739">
            <w:pPr>
              <w:jc w:val="center"/>
              <w:rPr>
                <w:rFonts w:eastAsia="Times New Roman"/>
                <w:sz w:val="24"/>
              </w:rPr>
            </w:pPr>
            <w:r w:rsidRPr="00147739">
              <w:rPr>
                <w:rFonts w:eastAsia="Times New Roman"/>
                <w:sz w:val="24"/>
              </w:rPr>
              <w:t>0,28</w:t>
            </w:r>
          </w:p>
        </w:tc>
        <w:tc>
          <w:tcPr>
            <w:tcW w:w="1681" w:type="pct"/>
          </w:tcPr>
          <w:p w:rsidR="00147739" w:rsidRPr="00147739" w:rsidRDefault="00147739" w:rsidP="00147739">
            <w:pPr>
              <w:jc w:val="center"/>
              <w:rPr>
                <w:rFonts w:eastAsia="Times New Roman"/>
                <w:sz w:val="24"/>
              </w:rPr>
            </w:pPr>
            <w:r w:rsidRPr="00147739">
              <w:rPr>
                <w:rFonts w:eastAsia="Times New Roman"/>
                <w:sz w:val="24"/>
              </w:rPr>
              <w:t>Центр огорода, земля перекопана</w:t>
            </w:r>
          </w:p>
        </w:tc>
      </w:tr>
      <w:tr w:rsidR="00147739" w:rsidRPr="00147739" w:rsidTr="003F5AD7">
        <w:tc>
          <w:tcPr>
            <w:tcW w:w="483" w:type="pct"/>
          </w:tcPr>
          <w:p w:rsidR="00147739" w:rsidRPr="00147739" w:rsidRDefault="00147739" w:rsidP="00147739">
            <w:pPr>
              <w:jc w:val="center"/>
              <w:rPr>
                <w:rFonts w:eastAsia="Times New Roman"/>
                <w:sz w:val="24"/>
              </w:rPr>
            </w:pPr>
            <w:r w:rsidRPr="00147739">
              <w:rPr>
                <w:rFonts w:eastAsia="Times New Roman"/>
                <w:sz w:val="24"/>
              </w:rPr>
              <w:t>9</w:t>
            </w:r>
          </w:p>
        </w:tc>
        <w:tc>
          <w:tcPr>
            <w:tcW w:w="1576" w:type="pct"/>
          </w:tcPr>
          <w:p w:rsidR="00147739" w:rsidRPr="00147739" w:rsidRDefault="00147739" w:rsidP="00147739">
            <w:pPr>
              <w:jc w:val="center"/>
              <w:rPr>
                <w:rFonts w:eastAsia="Times New Roman"/>
                <w:sz w:val="24"/>
              </w:rPr>
            </w:pPr>
            <w:r w:rsidRPr="00147739">
              <w:rPr>
                <w:rFonts w:eastAsia="Times New Roman"/>
                <w:sz w:val="24"/>
              </w:rPr>
              <w:t xml:space="preserve">Ливнесток </w:t>
            </w:r>
          </w:p>
        </w:tc>
        <w:tc>
          <w:tcPr>
            <w:tcW w:w="1261" w:type="pct"/>
          </w:tcPr>
          <w:p w:rsidR="00147739" w:rsidRPr="00147739" w:rsidRDefault="00147739" w:rsidP="00147739">
            <w:pPr>
              <w:jc w:val="center"/>
              <w:rPr>
                <w:rFonts w:eastAsia="Times New Roman"/>
                <w:sz w:val="24"/>
              </w:rPr>
            </w:pPr>
            <w:r w:rsidRPr="00147739">
              <w:rPr>
                <w:rFonts w:eastAsia="Times New Roman"/>
                <w:sz w:val="24"/>
              </w:rPr>
              <w:t>0,40</w:t>
            </w:r>
          </w:p>
        </w:tc>
        <w:tc>
          <w:tcPr>
            <w:tcW w:w="1681" w:type="pct"/>
          </w:tcPr>
          <w:p w:rsidR="00147739" w:rsidRPr="00147739" w:rsidRDefault="00147739" w:rsidP="00147739">
            <w:pPr>
              <w:jc w:val="center"/>
              <w:rPr>
                <w:rFonts w:eastAsia="Times New Roman"/>
                <w:sz w:val="24"/>
              </w:rPr>
            </w:pPr>
            <w:r w:rsidRPr="00147739">
              <w:rPr>
                <w:rFonts w:eastAsia="Times New Roman"/>
                <w:sz w:val="24"/>
              </w:rPr>
              <w:t xml:space="preserve"> Справа от крыльца</w:t>
            </w:r>
          </w:p>
        </w:tc>
      </w:tr>
      <w:tr w:rsidR="00147739" w:rsidRPr="00147739" w:rsidTr="003F5AD7">
        <w:tc>
          <w:tcPr>
            <w:tcW w:w="483" w:type="pct"/>
          </w:tcPr>
          <w:p w:rsidR="00147739" w:rsidRPr="00147739" w:rsidRDefault="00147739" w:rsidP="00147739">
            <w:pPr>
              <w:jc w:val="center"/>
              <w:rPr>
                <w:rFonts w:eastAsia="Times New Roman"/>
                <w:sz w:val="24"/>
              </w:rPr>
            </w:pPr>
            <w:r w:rsidRPr="00147739">
              <w:rPr>
                <w:rFonts w:eastAsia="Times New Roman"/>
                <w:sz w:val="24"/>
              </w:rPr>
              <w:t>10</w:t>
            </w:r>
          </w:p>
        </w:tc>
        <w:tc>
          <w:tcPr>
            <w:tcW w:w="1576" w:type="pct"/>
          </w:tcPr>
          <w:p w:rsidR="00147739" w:rsidRPr="00147739" w:rsidRDefault="00147739" w:rsidP="00147739">
            <w:pPr>
              <w:jc w:val="center"/>
              <w:rPr>
                <w:rFonts w:eastAsia="Times New Roman"/>
                <w:sz w:val="24"/>
              </w:rPr>
            </w:pPr>
            <w:r w:rsidRPr="00147739">
              <w:rPr>
                <w:rFonts w:eastAsia="Times New Roman"/>
                <w:sz w:val="24"/>
              </w:rPr>
              <w:t>Ливнесток</w:t>
            </w:r>
          </w:p>
        </w:tc>
        <w:tc>
          <w:tcPr>
            <w:tcW w:w="1261" w:type="pct"/>
          </w:tcPr>
          <w:p w:rsidR="00147739" w:rsidRPr="00147739" w:rsidRDefault="00147739" w:rsidP="00147739">
            <w:pPr>
              <w:jc w:val="center"/>
              <w:rPr>
                <w:rFonts w:eastAsia="Times New Roman"/>
                <w:sz w:val="24"/>
              </w:rPr>
            </w:pPr>
            <w:r w:rsidRPr="00147739">
              <w:rPr>
                <w:rFonts w:eastAsia="Times New Roman"/>
                <w:sz w:val="24"/>
              </w:rPr>
              <w:t>0,49</w:t>
            </w:r>
          </w:p>
        </w:tc>
        <w:tc>
          <w:tcPr>
            <w:tcW w:w="1681" w:type="pct"/>
          </w:tcPr>
          <w:p w:rsidR="00147739" w:rsidRPr="00147739" w:rsidRDefault="00147739" w:rsidP="00147739">
            <w:pPr>
              <w:jc w:val="center"/>
              <w:rPr>
                <w:rFonts w:eastAsia="Times New Roman"/>
                <w:sz w:val="24"/>
              </w:rPr>
            </w:pPr>
            <w:r w:rsidRPr="00147739">
              <w:rPr>
                <w:rFonts w:eastAsia="Times New Roman"/>
                <w:sz w:val="24"/>
              </w:rPr>
              <w:t>Сзади  дома</w:t>
            </w:r>
          </w:p>
        </w:tc>
      </w:tr>
      <w:tr w:rsidR="00147739" w:rsidRPr="00147739" w:rsidTr="003F5AD7">
        <w:tc>
          <w:tcPr>
            <w:tcW w:w="483" w:type="pct"/>
          </w:tcPr>
          <w:p w:rsidR="00147739" w:rsidRPr="00147739" w:rsidRDefault="00147739" w:rsidP="00147739">
            <w:pPr>
              <w:jc w:val="center"/>
              <w:rPr>
                <w:rFonts w:eastAsia="Times New Roman"/>
                <w:sz w:val="24"/>
              </w:rPr>
            </w:pPr>
            <w:r w:rsidRPr="00147739">
              <w:rPr>
                <w:rFonts w:eastAsia="Times New Roman"/>
                <w:sz w:val="24"/>
              </w:rPr>
              <w:t>11</w:t>
            </w:r>
          </w:p>
        </w:tc>
        <w:tc>
          <w:tcPr>
            <w:tcW w:w="1576" w:type="pct"/>
          </w:tcPr>
          <w:p w:rsidR="00147739" w:rsidRPr="00147739" w:rsidRDefault="00147739" w:rsidP="00147739">
            <w:pPr>
              <w:jc w:val="center"/>
              <w:rPr>
                <w:rFonts w:eastAsia="Times New Roman"/>
                <w:sz w:val="24"/>
              </w:rPr>
            </w:pPr>
            <w:r w:rsidRPr="00147739">
              <w:rPr>
                <w:rFonts w:eastAsia="Times New Roman"/>
                <w:sz w:val="24"/>
              </w:rPr>
              <w:t>Участок перед дворовым туалетом</w:t>
            </w:r>
          </w:p>
        </w:tc>
        <w:tc>
          <w:tcPr>
            <w:tcW w:w="1261" w:type="pct"/>
          </w:tcPr>
          <w:p w:rsidR="00147739" w:rsidRPr="00147739" w:rsidRDefault="00147739" w:rsidP="00147739">
            <w:pPr>
              <w:jc w:val="center"/>
              <w:rPr>
                <w:rFonts w:eastAsia="Times New Roman"/>
                <w:sz w:val="24"/>
              </w:rPr>
            </w:pPr>
            <w:r w:rsidRPr="00147739">
              <w:rPr>
                <w:rFonts w:eastAsia="Times New Roman"/>
                <w:sz w:val="24"/>
              </w:rPr>
              <w:t>0,30</w:t>
            </w:r>
          </w:p>
        </w:tc>
        <w:tc>
          <w:tcPr>
            <w:tcW w:w="1681" w:type="pct"/>
          </w:tcPr>
          <w:p w:rsidR="00147739" w:rsidRPr="00147739" w:rsidRDefault="00147739" w:rsidP="00147739">
            <w:pPr>
              <w:jc w:val="center"/>
              <w:rPr>
                <w:rFonts w:eastAsia="Times New Roman"/>
                <w:sz w:val="24"/>
              </w:rPr>
            </w:pPr>
            <w:r w:rsidRPr="00147739">
              <w:rPr>
                <w:rFonts w:eastAsia="Times New Roman"/>
                <w:sz w:val="24"/>
              </w:rPr>
              <w:t>Насыпь из песка</w:t>
            </w:r>
          </w:p>
        </w:tc>
      </w:tr>
    </w:tbl>
    <w:p w:rsidR="00147739" w:rsidRPr="00147739" w:rsidRDefault="00147739" w:rsidP="00147739">
      <w:pPr>
        <w:ind w:left="283"/>
        <w:rPr>
          <w:rFonts w:eastAsia="Times New Roman"/>
          <w:i/>
          <w:sz w:val="16"/>
          <w:szCs w:val="16"/>
        </w:rPr>
      </w:pPr>
      <w:r w:rsidRPr="00147739">
        <w:rPr>
          <w:rFonts w:eastAsia="Times New Roman"/>
          <w:i/>
          <w:sz w:val="22"/>
          <w:szCs w:val="16"/>
        </w:rPr>
        <w:t>(При обнаружении повышенного гамма - фона проводится  описание участка и его положение отмечается на схеме  территории)</w:t>
      </w:r>
      <w:r w:rsidRPr="00147739">
        <w:rPr>
          <w:rFonts w:eastAsia="Times New Roman"/>
          <w:i/>
          <w:sz w:val="16"/>
          <w:szCs w:val="16"/>
        </w:rPr>
        <w:t>.</w:t>
      </w:r>
    </w:p>
    <w:p w:rsidR="00147739" w:rsidRPr="00147739" w:rsidRDefault="00147739" w:rsidP="00147739">
      <w:pPr>
        <w:tabs>
          <w:tab w:val="left" w:pos="2880"/>
        </w:tabs>
        <w:ind w:firstLine="720"/>
        <w:jc w:val="both"/>
        <w:rPr>
          <w:rFonts w:eastAsia="Times New Roman"/>
          <w:sz w:val="24"/>
        </w:rPr>
      </w:pPr>
      <w:r w:rsidRPr="00147739">
        <w:rPr>
          <w:rFonts w:eastAsia="Times New Roman"/>
          <w:b/>
          <w:sz w:val="24"/>
        </w:rPr>
        <w:t>2.2. Показания  прибора</w:t>
      </w:r>
      <w:r w:rsidRPr="00147739">
        <w:rPr>
          <w:rFonts w:eastAsia="Times New Roman"/>
          <w:sz w:val="24"/>
        </w:rPr>
        <w:t xml:space="preserve">: </w:t>
      </w:r>
    </w:p>
    <w:p w:rsidR="00147739" w:rsidRPr="00147739" w:rsidRDefault="00147739" w:rsidP="00147739">
      <w:pPr>
        <w:numPr>
          <w:ilvl w:val="0"/>
          <w:numId w:val="6"/>
        </w:numPr>
        <w:tabs>
          <w:tab w:val="num" w:pos="1440"/>
        </w:tabs>
        <w:ind w:left="1440" w:hanging="360"/>
        <w:jc w:val="both"/>
        <w:rPr>
          <w:rFonts w:eastAsia="Times New Roman"/>
          <w:sz w:val="24"/>
        </w:rPr>
      </w:pPr>
      <w:r w:rsidRPr="00147739">
        <w:rPr>
          <w:rFonts w:eastAsia="Times New Roman"/>
          <w:sz w:val="24"/>
        </w:rPr>
        <w:t>среднее значение гамма-фона в доме  0,24 мкЗв/ч, диапазон – от 0,20 до 0,28 мкЗв/ч.</w:t>
      </w:r>
    </w:p>
    <w:p w:rsidR="00147739" w:rsidRPr="00147739" w:rsidRDefault="00147739" w:rsidP="00147739">
      <w:pPr>
        <w:numPr>
          <w:ilvl w:val="0"/>
          <w:numId w:val="6"/>
        </w:numPr>
        <w:tabs>
          <w:tab w:val="num" w:pos="1440"/>
        </w:tabs>
        <w:ind w:left="1440" w:hanging="360"/>
        <w:jc w:val="both"/>
        <w:rPr>
          <w:rFonts w:eastAsia="Times New Roman"/>
          <w:sz w:val="24"/>
        </w:rPr>
      </w:pPr>
      <w:r w:rsidRPr="00147739">
        <w:rPr>
          <w:rFonts w:eastAsia="Times New Roman"/>
          <w:sz w:val="24"/>
        </w:rPr>
        <w:t>на территории двора – 0,28 мкЗв/ч.</w:t>
      </w:r>
    </w:p>
    <w:p w:rsidR="00147739" w:rsidRPr="00147739" w:rsidRDefault="00147739" w:rsidP="00147739">
      <w:pPr>
        <w:numPr>
          <w:ilvl w:val="0"/>
          <w:numId w:val="6"/>
        </w:numPr>
        <w:tabs>
          <w:tab w:val="num" w:pos="1440"/>
        </w:tabs>
        <w:ind w:left="1440" w:hanging="360"/>
        <w:rPr>
          <w:rFonts w:eastAsia="Times New Roman"/>
          <w:sz w:val="24"/>
        </w:rPr>
      </w:pPr>
      <w:r w:rsidRPr="00147739">
        <w:rPr>
          <w:rFonts w:eastAsia="Times New Roman"/>
          <w:sz w:val="24"/>
        </w:rPr>
        <w:t>наибольшее  значение мощности гамма-фона над ливнестоками – от 0,40 до  0,49 мкЗв/ч.</w:t>
      </w:r>
    </w:p>
    <w:p w:rsidR="00147739" w:rsidRPr="00147739" w:rsidRDefault="00147739" w:rsidP="00147739">
      <w:pPr>
        <w:ind w:left="360"/>
        <w:rPr>
          <w:rFonts w:eastAsia="Times New Roman"/>
          <w:sz w:val="24"/>
        </w:rPr>
      </w:pPr>
      <w:r w:rsidRPr="00147739">
        <w:rPr>
          <w:rFonts w:eastAsia="Times New Roman"/>
          <w:sz w:val="24"/>
        </w:rPr>
        <w:t xml:space="preserve">На территории двора имеются небольшие участки с повышенным гамма – фоном. Участки расположены под стоком воды с крыши. </w:t>
      </w:r>
    </w:p>
    <w:p w:rsidR="00147739" w:rsidRPr="00147739" w:rsidRDefault="00147739" w:rsidP="00147739">
      <w:pPr>
        <w:spacing w:before="120" w:after="120" w:line="480" w:lineRule="auto"/>
        <w:ind w:left="283"/>
        <w:rPr>
          <w:rFonts w:eastAsia="Times New Roman"/>
          <w:sz w:val="24"/>
        </w:rPr>
      </w:pPr>
      <w:r w:rsidRPr="00147739">
        <w:rPr>
          <w:rFonts w:eastAsia="Times New Roman"/>
          <w:sz w:val="24"/>
        </w:rPr>
        <w:t>Ответственный за проведение обследования:</w:t>
      </w:r>
    </w:p>
    <w:p w:rsidR="00147739" w:rsidRPr="00147739" w:rsidRDefault="00147739" w:rsidP="00147739">
      <w:pPr>
        <w:ind w:firstLine="284"/>
        <w:jc w:val="both"/>
        <w:rPr>
          <w:rFonts w:eastAsia="Times New Roman"/>
          <w:sz w:val="24"/>
        </w:rPr>
      </w:pPr>
      <w:r w:rsidRPr="00147739">
        <w:rPr>
          <w:rFonts w:eastAsia="Times New Roman"/>
          <w:sz w:val="24"/>
        </w:rPr>
        <w:t>_____________________________________________________________________</w:t>
      </w:r>
    </w:p>
    <w:p w:rsidR="00147739" w:rsidRPr="00147739" w:rsidRDefault="00147739" w:rsidP="00147739">
      <w:pPr>
        <w:jc w:val="center"/>
        <w:rPr>
          <w:rFonts w:eastAsia="Times New Roman"/>
          <w:i/>
          <w:sz w:val="24"/>
        </w:rPr>
        <w:sectPr w:rsidR="00147739" w:rsidRPr="00147739" w:rsidSect="005C798E">
          <w:footerReference w:type="even" r:id="rId18"/>
          <w:footerReference w:type="default" r:id="rId19"/>
          <w:pgSz w:w="11906" w:h="16838"/>
          <w:pgMar w:top="1134" w:right="567" w:bottom="1134" w:left="1134" w:header="709" w:footer="709" w:gutter="0"/>
          <w:pgNumType w:start="1"/>
          <w:cols w:space="708"/>
          <w:docGrid w:linePitch="360"/>
        </w:sectPr>
      </w:pPr>
      <w:r w:rsidRPr="00147739">
        <w:rPr>
          <w:rFonts w:eastAsia="Times New Roman"/>
          <w:sz w:val="20"/>
        </w:rPr>
        <w:t>(Ф.И.О.</w:t>
      </w:r>
    </w:p>
    <w:p w:rsidR="00147739" w:rsidRPr="00147739" w:rsidRDefault="00147739" w:rsidP="00147739">
      <w:r w:rsidRPr="00147739">
        <w:lastRenderedPageBreak/>
        <w:t>Результаты  измерений….</w:t>
      </w:r>
    </w:p>
    <w:p w:rsidR="00147739" w:rsidRPr="00147739" w:rsidRDefault="00147739" w:rsidP="00147739"/>
    <w:p w:rsidR="00147739" w:rsidRPr="00147739" w:rsidRDefault="00147739" w:rsidP="00147739"/>
    <w:p w:rsidR="00147739" w:rsidRPr="00147739" w:rsidRDefault="00147739" w:rsidP="00147739">
      <w:r w:rsidRPr="00147739">
        <w:t>Творческих успехов экологи  дружины «Тигренок»!</w:t>
      </w:r>
    </w:p>
    <w:p w:rsidR="00147739" w:rsidRPr="00147739" w:rsidRDefault="00147739" w:rsidP="00147739"/>
    <w:p w:rsidR="00147739" w:rsidRPr="00147739" w:rsidRDefault="00147739" w:rsidP="00147739"/>
    <w:p w:rsidR="00147739" w:rsidRPr="00147739" w:rsidRDefault="00147739" w:rsidP="00147739">
      <w:r w:rsidRPr="00147739">
        <w:t>С любыми вопросами можете обращаться в дружину «Китенок» отряд 21 кубрик 1-1,</w:t>
      </w:r>
    </w:p>
    <w:p w:rsidR="00147739" w:rsidRPr="00147739" w:rsidRDefault="00147739" w:rsidP="00147739">
      <w:r w:rsidRPr="00147739">
        <w:t xml:space="preserve"> ваш научный руководитель Эсман Галина Евгеньевна.</w:t>
      </w:r>
    </w:p>
    <w:p w:rsidR="000C0C43" w:rsidRDefault="000C0C43">
      <w:bookmarkStart w:id="8" w:name="_GoBack"/>
      <w:bookmarkEnd w:id="8"/>
    </w:p>
    <w:sectPr w:rsidR="000C0C43" w:rsidSect="005C798E">
      <w:pgSz w:w="16838" w:h="11906" w:orient="landscape"/>
      <w:pgMar w:top="1701" w:right="1134" w:bottom="851" w:left="1134" w:header="709" w:footer="709" w:gutter="0"/>
      <w:pgNumType w:start="4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1A4" w:rsidRDefault="002661A4" w:rsidP="00720C33">
      <w:r>
        <w:separator/>
      </w:r>
    </w:p>
  </w:endnote>
  <w:endnote w:type="continuationSeparator" w:id="1">
    <w:p w:rsidR="002661A4" w:rsidRDefault="002661A4" w:rsidP="00720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98E" w:rsidRDefault="00720C33" w:rsidP="005C798E">
    <w:pPr>
      <w:pStyle w:val="a3"/>
      <w:framePr w:wrap="around" w:vAnchor="text" w:hAnchor="margin" w:xAlign="right" w:y="1"/>
      <w:rPr>
        <w:rStyle w:val="a5"/>
      </w:rPr>
    </w:pPr>
    <w:r>
      <w:rPr>
        <w:rStyle w:val="a5"/>
      </w:rPr>
      <w:fldChar w:fldCharType="begin"/>
    </w:r>
    <w:r w:rsidR="00147739">
      <w:rPr>
        <w:rStyle w:val="a5"/>
      </w:rPr>
      <w:instrText xml:space="preserve">PAGE  </w:instrText>
    </w:r>
    <w:r>
      <w:rPr>
        <w:rStyle w:val="a5"/>
      </w:rPr>
      <w:fldChar w:fldCharType="end"/>
    </w:r>
  </w:p>
  <w:p w:rsidR="005C798E" w:rsidRDefault="002661A4" w:rsidP="005C798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98E" w:rsidRDefault="00720C33" w:rsidP="005C798E">
    <w:pPr>
      <w:pStyle w:val="a3"/>
      <w:framePr w:wrap="around" w:vAnchor="text" w:hAnchor="margin" w:xAlign="right" w:y="1"/>
      <w:rPr>
        <w:rStyle w:val="a5"/>
      </w:rPr>
    </w:pPr>
    <w:r>
      <w:rPr>
        <w:rStyle w:val="a5"/>
      </w:rPr>
      <w:fldChar w:fldCharType="begin"/>
    </w:r>
    <w:r w:rsidR="00147739">
      <w:rPr>
        <w:rStyle w:val="a5"/>
      </w:rPr>
      <w:instrText xml:space="preserve">PAGE  </w:instrText>
    </w:r>
    <w:r>
      <w:rPr>
        <w:rStyle w:val="a5"/>
      </w:rPr>
      <w:fldChar w:fldCharType="separate"/>
    </w:r>
    <w:r w:rsidR="008802B2">
      <w:rPr>
        <w:rStyle w:val="a5"/>
        <w:noProof/>
      </w:rPr>
      <w:t>42</w:t>
    </w:r>
    <w:r>
      <w:rPr>
        <w:rStyle w:val="a5"/>
      </w:rPr>
      <w:fldChar w:fldCharType="end"/>
    </w:r>
  </w:p>
  <w:p w:rsidR="005C798E" w:rsidRDefault="002661A4" w:rsidP="005C798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1A4" w:rsidRDefault="002661A4" w:rsidP="00720C33">
      <w:r>
        <w:separator/>
      </w:r>
    </w:p>
  </w:footnote>
  <w:footnote w:type="continuationSeparator" w:id="1">
    <w:p w:rsidR="002661A4" w:rsidRDefault="002661A4" w:rsidP="00720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C6163"/>
    <w:multiLevelType w:val="hybridMultilevel"/>
    <w:tmpl w:val="9ED24428"/>
    <w:lvl w:ilvl="0" w:tplc="D20E072A">
      <w:start w:val="1"/>
      <w:numFmt w:val="decimal"/>
      <w:lvlText w:val="%1."/>
      <w:lvlJc w:val="left"/>
      <w:pPr>
        <w:tabs>
          <w:tab w:val="num" w:pos="643"/>
        </w:tabs>
        <w:ind w:left="643" w:hanging="360"/>
      </w:pPr>
      <w:rPr>
        <w:rFonts w:hint="default"/>
        <w:i w:val="0"/>
      </w:rPr>
    </w:lvl>
    <w:lvl w:ilvl="1" w:tplc="FFFFFFFF">
      <w:start w:val="1"/>
      <w:numFmt w:val="bullet"/>
      <w:lvlText w:val="-"/>
      <w:lvlJc w:val="left"/>
      <w:pPr>
        <w:ind w:left="1363" w:hanging="360"/>
      </w:pPr>
      <w:rPr>
        <w:rFonts w:ascii="Courier New" w:hAnsi="Courier New" w:hint="default"/>
        <w:i w:val="0"/>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
    <w:nsid w:val="323B3F14"/>
    <w:multiLevelType w:val="hybridMultilevel"/>
    <w:tmpl w:val="2C4EFBD2"/>
    <w:lvl w:ilvl="0" w:tplc="0419000F">
      <w:start w:val="1"/>
      <w:numFmt w:val="bullet"/>
      <w:lvlText w:val="-"/>
      <w:lvlJc w:val="left"/>
      <w:pPr>
        <w:tabs>
          <w:tab w:val="num" w:pos="2980"/>
        </w:tabs>
        <w:ind w:left="2980" w:hanging="511"/>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59AB3A02"/>
    <w:multiLevelType w:val="hybridMultilevel"/>
    <w:tmpl w:val="5D342FBE"/>
    <w:lvl w:ilvl="0" w:tplc="0419000F">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7515F1B"/>
    <w:multiLevelType w:val="hybridMultilevel"/>
    <w:tmpl w:val="B7746424"/>
    <w:lvl w:ilvl="0" w:tplc="0419000F">
      <w:start w:val="1"/>
      <w:numFmt w:val="bullet"/>
      <w:lvlText w:val="-"/>
      <w:lvlJc w:val="left"/>
      <w:pPr>
        <w:tabs>
          <w:tab w:val="num" w:pos="2980"/>
        </w:tabs>
        <w:ind w:left="2980" w:hanging="511"/>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710948B2"/>
    <w:multiLevelType w:val="hybridMultilevel"/>
    <w:tmpl w:val="9B28E2D8"/>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79FC1441"/>
    <w:multiLevelType w:val="hybridMultilevel"/>
    <w:tmpl w:val="7A00DE02"/>
    <w:lvl w:ilvl="0" w:tplc="AC6C3FEE">
      <w:start w:val="1"/>
      <w:numFmt w:val="decimal"/>
      <w:lvlText w:val="%1."/>
      <w:lvlJc w:val="left"/>
      <w:pPr>
        <w:tabs>
          <w:tab w:val="num" w:pos="720"/>
        </w:tabs>
        <w:ind w:left="720" w:hanging="360"/>
      </w:pPr>
      <w:rPr>
        <w:rFonts w:hint="default"/>
      </w:rPr>
    </w:lvl>
    <w:lvl w:ilvl="1" w:tplc="EF4A9530">
      <w:numFmt w:val="none"/>
      <w:lvlText w:val=""/>
      <w:lvlJc w:val="left"/>
      <w:pPr>
        <w:tabs>
          <w:tab w:val="num" w:pos="360"/>
        </w:tabs>
      </w:pPr>
    </w:lvl>
    <w:lvl w:ilvl="2" w:tplc="F8300378">
      <w:numFmt w:val="none"/>
      <w:lvlText w:val=""/>
      <w:lvlJc w:val="left"/>
      <w:pPr>
        <w:tabs>
          <w:tab w:val="num" w:pos="360"/>
        </w:tabs>
      </w:pPr>
    </w:lvl>
    <w:lvl w:ilvl="3" w:tplc="914224EA">
      <w:numFmt w:val="none"/>
      <w:lvlText w:val=""/>
      <w:lvlJc w:val="left"/>
      <w:pPr>
        <w:tabs>
          <w:tab w:val="num" w:pos="360"/>
        </w:tabs>
      </w:pPr>
    </w:lvl>
    <w:lvl w:ilvl="4" w:tplc="7E34F5AA">
      <w:numFmt w:val="none"/>
      <w:lvlText w:val=""/>
      <w:lvlJc w:val="left"/>
      <w:pPr>
        <w:tabs>
          <w:tab w:val="num" w:pos="360"/>
        </w:tabs>
      </w:pPr>
    </w:lvl>
    <w:lvl w:ilvl="5" w:tplc="38686E1C">
      <w:numFmt w:val="none"/>
      <w:lvlText w:val=""/>
      <w:lvlJc w:val="left"/>
      <w:pPr>
        <w:tabs>
          <w:tab w:val="num" w:pos="360"/>
        </w:tabs>
      </w:pPr>
    </w:lvl>
    <w:lvl w:ilvl="6" w:tplc="AED0ED8C">
      <w:numFmt w:val="none"/>
      <w:lvlText w:val=""/>
      <w:lvlJc w:val="left"/>
      <w:pPr>
        <w:tabs>
          <w:tab w:val="num" w:pos="360"/>
        </w:tabs>
      </w:pPr>
    </w:lvl>
    <w:lvl w:ilvl="7" w:tplc="98380AE6">
      <w:numFmt w:val="none"/>
      <w:lvlText w:val=""/>
      <w:lvlJc w:val="left"/>
      <w:pPr>
        <w:tabs>
          <w:tab w:val="num" w:pos="360"/>
        </w:tabs>
      </w:pPr>
    </w:lvl>
    <w:lvl w:ilvl="8" w:tplc="701698FA">
      <w:numFmt w:val="none"/>
      <w:lvlText w:val=""/>
      <w:lvlJc w:val="left"/>
      <w:pPr>
        <w:tabs>
          <w:tab w:val="num" w:pos="360"/>
        </w:tabs>
      </w:pPr>
    </w:lvl>
  </w:abstractNum>
  <w:abstractNum w:abstractNumId="6">
    <w:nsid w:val="7E5B44F7"/>
    <w:multiLevelType w:val="hybridMultilevel"/>
    <w:tmpl w:val="2974C404"/>
    <w:lvl w:ilvl="0" w:tplc="A78C1C4E">
      <w:start w:val="1"/>
      <w:numFmt w:val="decimal"/>
      <w:lvlText w:val="%1."/>
      <w:lvlJc w:val="left"/>
      <w:pPr>
        <w:tabs>
          <w:tab w:val="num" w:pos="1740"/>
        </w:tabs>
        <w:ind w:left="1740" w:hanging="1032"/>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47739"/>
    <w:rsid w:val="000C0C43"/>
    <w:rsid w:val="00147739"/>
    <w:rsid w:val="002661A4"/>
    <w:rsid w:val="00720C33"/>
    <w:rsid w:val="008802B2"/>
    <w:rsid w:val="009D3C27"/>
    <w:rsid w:val="00F14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C33"/>
    <w:rPr>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47739"/>
    <w:pPr>
      <w:tabs>
        <w:tab w:val="center" w:pos="4677"/>
        <w:tab w:val="right" w:pos="9355"/>
      </w:tabs>
    </w:pPr>
  </w:style>
  <w:style w:type="character" w:customStyle="1" w:styleId="a4">
    <w:name w:val="Нижний колонтитул Знак"/>
    <w:basedOn w:val="a0"/>
    <w:link w:val="a3"/>
    <w:uiPriority w:val="99"/>
    <w:semiHidden/>
    <w:rsid w:val="00147739"/>
    <w:rPr>
      <w:lang w:eastAsia="ru-RU"/>
    </w:rPr>
  </w:style>
  <w:style w:type="character" w:styleId="a5">
    <w:name w:val="page number"/>
    <w:basedOn w:val="a0"/>
    <w:rsid w:val="00147739"/>
  </w:style>
  <w:style w:type="paragraph" w:styleId="a6">
    <w:name w:val="Balloon Text"/>
    <w:basedOn w:val="a"/>
    <w:link w:val="a7"/>
    <w:uiPriority w:val="99"/>
    <w:semiHidden/>
    <w:unhideWhenUsed/>
    <w:rsid w:val="00147739"/>
    <w:rPr>
      <w:rFonts w:ascii="Tahoma" w:hAnsi="Tahoma" w:cs="Tahoma"/>
      <w:sz w:val="16"/>
      <w:szCs w:val="16"/>
    </w:rPr>
  </w:style>
  <w:style w:type="character" w:customStyle="1" w:styleId="a7">
    <w:name w:val="Текст выноски Знак"/>
    <w:basedOn w:val="a0"/>
    <w:link w:val="a6"/>
    <w:uiPriority w:val="99"/>
    <w:semiHidden/>
    <w:rsid w:val="00147739"/>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47739"/>
    <w:pPr>
      <w:tabs>
        <w:tab w:val="center" w:pos="4677"/>
        <w:tab w:val="right" w:pos="9355"/>
      </w:tabs>
    </w:pPr>
  </w:style>
  <w:style w:type="character" w:customStyle="1" w:styleId="a4">
    <w:name w:val="Нижний колонтитул Знак"/>
    <w:basedOn w:val="a0"/>
    <w:link w:val="a3"/>
    <w:uiPriority w:val="99"/>
    <w:semiHidden/>
    <w:rsid w:val="00147739"/>
    <w:rPr>
      <w:lang w:eastAsia="ru-RU"/>
    </w:rPr>
  </w:style>
  <w:style w:type="character" w:styleId="a5">
    <w:name w:val="page number"/>
    <w:basedOn w:val="a0"/>
    <w:rsid w:val="00147739"/>
  </w:style>
  <w:style w:type="paragraph" w:styleId="a6">
    <w:name w:val="Balloon Text"/>
    <w:basedOn w:val="a"/>
    <w:link w:val="a7"/>
    <w:uiPriority w:val="99"/>
    <w:semiHidden/>
    <w:unhideWhenUsed/>
    <w:rsid w:val="00147739"/>
    <w:rPr>
      <w:rFonts w:ascii="Tahoma" w:hAnsi="Tahoma" w:cs="Tahoma"/>
      <w:sz w:val="16"/>
      <w:szCs w:val="16"/>
    </w:rPr>
  </w:style>
  <w:style w:type="character" w:customStyle="1" w:styleId="a7">
    <w:name w:val="Текст выноски Знак"/>
    <w:basedOn w:val="a0"/>
    <w:link w:val="a6"/>
    <w:uiPriority w:val="99"/>
    <w:semiHidden/>
    <w:rsid w:val="00147739"/>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3864</Words>
  <Characters>22028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dcterms:created xsi:type="dcterms:W3CDTF">2016-09-05T07:08:00Z</dcterms:created>
  <dcterms:modified xsi:type="dcterms:W3CDTF">2017-01-11T07:11:00Z</dcterms:modified>
</cp:coreProperties>
</file>